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CAACF" w14:textId="77777777" w:rsidR="00A51C71" w:rsidRPr="00A51C71" w:rsidRDefault="00A51C71" w:rsidP="001F1A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27618E9C" w14:textId="77777777" w:rsidR="00870F2E" w:rsidRPr="00EE2CB8" w:rsidRDefault="00870F2E" w:rsidP="00EE2CB8">
      <w:pPr>
        <w:tabs>
          <w:tab w:val="left" w:pos="6420"/>
        </w:tabs>
        <w:ind w:left="4248" w:firstLine="708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bg-BG"/>
        </w:rPr>
        <w:tab/>
      </w:r>
      <w:r w:rsidR="00FC22F2" w:rsidRPr="00475993">
        <w:rPr>
          <w:rFonts w:ascii="Tahoma" w:eastAsia="Times New Roman" w:hAnsi="Tahoma" w:cs="Tahoma"/>
          <w:b/>
          <w:bCs/>
          <w:noProof/>
          <w:color w:val="000000"/>
          <w:lang w:eastAsia="bg-BG"/>
        </w:rPr>
        <w:t>ВЪЗЛОЖИТЕЛ:</w:t>
      </w:r>
      <w:r w:rsidR="00FC22F2" w:rsidRPr="00475993">
        <w:rPr>
          <w:rFonts w:ascii="Tahoma" w:eastAsia="Times New Roman" w:hAnsi="Tahoma" w:cs="Tahoma"/>
          <w:b/>
          <w:bCs/>
          <w:i/>
          <w:noProof/>
          <w:color w:val="000000"/>
          <w:lang w:eastAsia="bg-BG"/>
        </w:rPr>
        <w:t xml:space="preserve">  </w:t>
      </w:r>
    </w:p>
    <w:p w14:paraId="362C9EA0" w14:textId="747A1FC2" w:rsidR="003E50DD" w:rsidRPr="00475993" w:rsidRDefault="005F45B9" w:rsidP="005F45B9">
      <w:pPr>
        <w:spacing w:after="120"/>
        <w:ind w:left="6379"/>
        <w:contextualSpacing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sz w:val="20"/>
          <w:szCs w:val="20"/>
        </w:rPr>
        <w:t>„</w:t>
      </w:r>
      <w:r>
        <w:rPr>
          <w:rFonts w:ascii="Tahoma" w:hAnsi="Tahoma" w:cs="Tahoma"/>
          <w:b/>
          <w:bCs/>
          <w:sz w:val="20"/>
          <w:szCs w:val="20"/>
        </w:rPr>
        <w:t>БЪЛГАРСКА ОПОЛЗОТВОРЯВАЩА И РЕЦИКЛИРАЩА АСОЦИАЦИЯ“ Сдружение</w:t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</w:r>
      <w:r w:rsidR="00FC22F2" w:rsidRPr="00475993">
        <w:rPr>
          <w:rFonts w:ascii="Tahoma" w:eastAsia="Times New Roman" w:hAnsi="Tahoma" w:cs="Tahoma"/>
          <w:b/>
          <w:bCs/>
        </w:rPr>
        <w:tab/>
        <w:t xml:space="preserve">        </w:t>
      </w:r>
      <w:r w:rsidR="00FC22F2" w:rsidRPr="00475993">
        <w:rPr>
          <w:rFonts w:ascii="Tahoma" w:eastAsia="Times New Roman" w:hAnsi="Tahoma" w:cs="Tahoma"/>
          <w:b/>
          <w:bCs/>
          <w:lang w:val="en-US"/>
        </w:rPr>
        <w:t xml:space="preserve">                                </w:t>
      </w:r>
    </w:p>
    <w:p w14:paraId="68CE1EEA" w14:textId="77777777" w:rsidR="00A51C71" w:rsidRPr="00475993" w:rsidRDefault="00A51C71" w:rsidP="005F45B9">
      <w:pPr>
        <w:ind w:left="5954"/>
        <w:jc w:val="center"/>
        <w:rPr>
          <w:rFonts w:ascii="Tahoma" w:hAnsi="Tahoma" w:cs="Tahoma"/>
          <w:b/>
        </w:rPr>
      </w:pPr>
    </w:p>
    <w:p w14:paraId="4684D917" w14:textId="77777777" w:rsidR="00A51C71" w:rsidRPr="00475993" w:rsidRDefault="00A51C71" w:rsidP="003E50DD">
      <w:pPr>
        <w:jc w:val="center"/>
        <w:rPr>
          <w:rFonts w:ascii="Tahoma" w:hAnsi="Tahoma" w:cs="Tahoma"/>
          <w:b/>
        </w:rPr>
      </w:pPr>
    </w:p>
    <w:p w14:paraId="71891846" w14:textId="77777777" w:rsidR="003E50DD" w:rsidRPr="00475993" w:rsidRDefault="00A51C71" w:rsidP="003E50DD">
      <w:pPr>
        <w:jc w:val="center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 xml:space="preserve">ДОКУМЕНТАЦИЯ </w:t>
      </w:r>
    </w:p>
    <w:p w14:paraId="33753C3A" w14:textId="77777777" w:rsidR="00870F2E" w:rsidRPr="00475993" w:rsidRDefault="00A51C71" w:rsidP="00870F2E">
      <w:pPr>
        <w:jc w:val="center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 xml:space="preserve">за поръчка </w:t>
      </w:r>
      <w:r w:rsidR="00C315B7" w:rsidRPr="00475993">
        <w:rPr>
          <w:rFonts w:ascii="Tahoma" w:hAnsi="Tahoma" w:cs="Tahoma"/>
          <w:b/>
        </w:rPr>
        <w:t>с предмет:</w:t>
      </w:r>
    </w:p>
    <w:p w14:paraId="33944E38" w14:textId="77777777" w:rsidR="00870F2E" w:rsidRPr="00475993" w:rsidRDefault="00870F2E" w:rsidP="00870F2E">
      <w:pPr>
        <w:jc w:val="center"/>
        <w:rPr>
          <w:rFonts w:ascii="Tahoma" w:hAnsi="Tahoma" w:cs="Tahoma"/>
          <w:b/>
        </w:rPr>
      </w:pPr>
    </w:p>
    <w:p w14:paraId="4665D380" w14:textId="3FBE7555" w:rsidR="003E50DD" w:rsidRPr="00475993" w:rsidRDefault="005F45B9" w:rsidP="008E0A5B">
      <w:pPr>
        <w:jc w:val="both"/>
        <w:rPr>
          <w:rFonts w:ascii="Tahoma" w:hAnsi="Tahoma" w:cs="Tahoma"/>
        </w:rPr>
      </w:pPr>
      <w:r w:rsidRPr="005F45B9">
        <w:rPr>
          <w:rFonts w:ascii="Tahoma" w:hAnsi="Tahoma" w:cs="Tahoma"/>
          <w:b/>
        </w:rPr>
        <w:t>Избор на изпълнител за oценка на съответствието и сертификация на работата на съоръжения/инсталации за рециклиране на пластмаса при индивидуални средни нива на загуба (СНЗ) с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</w:r>
    </w:p>
    <w:p w14:paraId="4B6F9EA1" w14:textId="77777777" w:rsidR="003E50DD" w:rsidRPr="00475993" w:rsidRDefault="003E50DD" w:rsidP="003E50DD">
      <w:pPr>
        <w:jc w:val="center"/>
        <w:rPr>
          <w:rFonts w:ascii="Tahoma" w:hAnsi="Tahoma" w:cs="Tahoma"/>
          <w:b/>
          <w:u w:val="single"/>
        </w:rPr>
      </w:pPr>
    </w:p>
    <w:p w14:paraId="14256B1F" w14:textId="77777777" w:rsidR="003E50DD" w:rsidRPr="00475993" w:rsidRDefault="003E50DD" w:rsidP="003E50DD">
      <w:pPr>
        <w:jc w:val="center"/>
        <w:rPr>
          <w:rFonts w:ascii="Tahoma" w:hAnsi="Tahoma" w:cs="Tahoma"/>
          <w:b/>
          <w:u w:val="single"/>
        </w:rPr>
      </w:pPr>
    </w:p>
    <w:p w14:paraId="7A8B3590" w14:textId="77777777" w:rsidR="003E50DD" w:rsidRPr="00475993" w:rsidRDefault="003E50DD" w:rsidP="003E50DD">
      <w:pPr>
        <w:jc w:val="center"/>
        <w:rPr>
          <w:rFonts w:ascii="Tahoma" w:hAnsi="Tahoma" w:cs="Tahoma"/>
          <w:b/>
          <w:u w:val="single"/>
        </w:rPr>
      </w:pPr>
    </w:p>
    <w:p w14:paraId="4992C315" w14:textId="77777777" w:rsidR="001110C8" w:rsidRPr="00475993" w:rsidRDefault="001110C8" w:rsidP="003E50DD">
      <w:pPr>
        <w:jc w:val="center"/>
        <w:rPr>
          <w:rFonts w:ascii="Tahoma" w:hAnsi="Tahoma" w:cs="Tahoma"/>
          <w:b/>
          <w:u w:val="single"/>
        </w:rPr>
      </w:pPr>
    </w:p>
    <w:p w14:paraId="1E52DA84" w14:textId="77777777" w:rsidR="001110C8" w:rsidRPr="00475993" w:rsidRDefault="001110C8" w:rsidP="003E50DD">
      <w:pPr>
        <w:jc w:val="center"/>
        <w:rPr>
          <w:rFonts w:ascii="Tahoma" w:hAnsi="Tahoma" w:cs="Tahoma"/>
          <w:b/>
          <w:u w:val="single"/>
        </w:rPr>
      </w:pPr>
    </w:p>
    <w:p w14:paraId="6B95C448" w14:textId="77777777" w:rsidR="001110C8" w:rsidRPr="00475993" w:rsidRDefault="001110C8" w:rsidP="003E50DD">
      <w:pPr>
        <w:jc w:val="center"/>
        <w:rPr>
          <w:rFonts w:ascii="Tahoma" w:hAnsi="Tahoma" w:cs="Tahoma"/>
          <w:b/>
          <w:u w:val="single"/>
        </w:rPr>
      </w:pPr>
    </w:p>
    <w:p w14:paraId="6B97DF30" w14:textId="77777777" w:rsidR="001110C8" w:rsidRPr="00475993" w:rsidRDefault="001110C8" w:rsidP="003E50DD">
      <w:pPr>
        <w:jc w:val="center"/>
        <w:rPr>
          <w:rFonts w:ascii="Tahoma" w:hAnsi="Tahoma" w:cs="Tahoma"/>
          <w:b/>
          <w:u w:val="single"/>
        </w:rPr>
      </w:pPr>
    </w:p>
    <w:p w14:paraId="3C5A16F8" w14:textId="77777777" w:rsidR="001110C8" w:rsidRPr="00475993" w:rsidRDefault="001110C8" w:rsidP="003E50DD">
      <w:pPr>
        <w:jc w:val="center"/>
        <w:rPr>
          <w:rFonts w:ascii="Tahoma" w:hAnsi="Tahoma" w:cs="Tahoma"/>
          <w:b/>
          <w:u w:val="single"/>
        </w:rPr>
      </w:pPr>
    </w:p>
    <w:p w14:paraId="672FFC89" w14:textId="77777777" w:rsidR="003E50DD" w:rsidRPr="00475993" w:rsidRDefault="001110C8" w:rsidP="003E50DD">
      <w:pPr>
        <w:jc w:val="center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202</w:t>
      </w:r>
      <w:r w:rsidR="008D17B9" w:rsidRPr="00475993">
        <w:rPr>
          <w:rFonts w:ascii="Tahoma" w:hAnsi="Tahoma" w:cs="Tahoma"/>
          <w:b/>
        </w:rPr>
        <w:t>3</w:t>
      </w:r>
      <w:r w:rsidR="00A51C71" w:rsidRPr="00475993">
        <w:rPr>
          <w:rFonts w:ascii="Tahoma" w:hAnsi="Tahoma" w:cs="Tahoma"/>
          <w:b/>
        </w:rPr>
        <w:t xml:space="preserve"> </w:t>
      </w:r>
      <w:r w:rsidRPr="00475993">
        <w:rPr>
          <w:rFonts w:ascii="Tahoma" w:hAnsi="Tahoma" w:cs="Tahoma"/>
          <w:b/>
        </w:rPr>
        <w:t>г.</w:t>
      </w:r>
    </w:p>
    <w:p w14:paraId="36F808CF" w14:textId="5C6EC157" w:rsidR="001110C8" w:rsidRPr="005F45B9" w:rsidRDefault="005F45B9" w:rsidP="003E50D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София</w:t>
      </w:r>
    </w:p>
    <w:p w14:paraId="6476BC66" w14:textId="77777777" w:rsidR="00A51C71" w:rsidRPr="00475993" w:rsidRDefault="00A51C71">
      <w:pPr>
        <w:rPr>
          <w:rFonts w:ascii="Tahoma" w:hAnsi="Tahoma" w:cs="Tahoma"/>
          <w:b/>
          <w:u w:val="single"/>
        </w:rPr>
      </w:pPr>
      <w:r w:rsidRPr="00475993">
        <w:rPr>
          <w:rFonts w:ascii="Tahoma" w:hAnsi="Tahoma" w:cs="Tahoma"/>
          <w:b/>
          <w:u w:val="single"/>
        </w:rPr>
        <w:br w:type="page"/>
      </w:r>
    </w:p>
    <w:p w14:paraId="3A266EAB" w14:textId="77777777" w:rsidR="003E50DD" w:rsidRPr="00475993" w:rsidRDefault="00320DF9" w:rsidP="003520CE">
      <w:pPr>
        <w:jc w:val="center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lastRenderedPageBreak/>
        <w:t>УКАЗАНИЯ ЗА ПОДГОТОВКА НА ОФЕРТАТА</w:t>
      </w:r>
    </w:p>
    <w:p w14:paraId="6F707940" w14:textId="77777777" w:rsidR="00320DF9" w:rsidRPr="00475993" w:rsidRDefault="00320DF9" w:rsidP="00320DF9">
      <w:pPr>
        <w:spacing w:line="276" w:lineRule="auto"/>
        <w:jc w:val="both"/>
        <w:rPr>
          <w:rFonts w:ascii="Tahoma" w:hAnsi="Tahoma" w:cs="Tahoma"/>
          <w:b/>
          <w:u w:val="single"/>
        </w:rPr>
      </w:pPr>
      <w:r w:rsidRPr="00475993">
        <w:rPr>
          <w:rFonts w:ascii="Tahoma" w:hAnsi="Tahoma" w:cs="Tahoma"/>
        </w:rPr>
        <w:t>Тези указания определят общите правила за подготовката на офертата и изискванията към участниците в процедурата за възлагане на поръчка</w:t>
      </w:r>
      <w:r w:rsidR="003518C7" w:rsidRPr="00475993">
        <w:rPr>
          <w:rFonts w:ascii="Tahoma" w:hAnsi="Tahoma" w:cs="Tahoma"/>
        </w:rPr>
        <w:t>та</w:t>
      </w:r>
      <w:r w:rsidRPr="00475993">
        <w:rPr>
          <w:rFonts w:ascii="Tahoma" w:hAnsi="Tahoma" w:cs="Tahoma"/>
        </w:rPr>
        <w:t xml:space="preserve">. </w:t>
      </w:r>
    </w:p>
    <w:p w14:paraId="48E87201" w14:textId="77777777" w:rsidR="009831B2" w:rsidRPr="00475993" w:rsidRDefault="009831B2" w:rsidP="009831B2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 xml:space="preserve">І. ОБЩИ УСЛОВИЯ </w:t>
      </w:r>
    </w:p>
    <w:p w14:paraId="186A5D9E" w14:textId="77777777" w:rsidR="009831B2" w:rsidRPr="00475993" w:rsidRDefault="009831B2" w:rsidP="009831B2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 xml:space="preserve">1. Възложител </w:t>
      </w:r>
    </w:p>
    <w:p w14:paraId="4396344A" w14:textId="478F088B" w:rsidR="00320DF9" w:rsidRPr="00475993" w:rsidRDefault="003429AF" w:rsidP="00320DF9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Възложител на настоящата поръчка е </w:t>
      </w:r>
      <w:r w:rsidR="005F45B9">
        <w:rPr>
          <w:rFonts w:ascii="Tahoma" w:hAnsi="Tahoma" w:cs="Tahoma"/>
          <w:sz w:val="20"/>
          <w:szCs w:val="20"/>
        </w:rPr>
        <w:t>„</w:t>
      </w:r>
      <w:r w:rsidR="005F45B9">
        <w:rPr>
          <w:rFonts w:ascii="Tahoma" w:hAnsi="Tahoma" w:cs="Tahoma"/>
          <w:b/>
          <w:bCs/>
          <w:sz w:val="20"/>
          <w:szCs w:val="20"/>
        </w:rPr>
        <w:t>БЪЛГАРСКА ОПОЛЗОТВОРЯВАЩА И РЕЦИКЛИРАЩА АСОЦИАЦИЯ“ Сдружение</w:t>
      </w:r>
      <w:r w:rsidR="005F45B9">
        <w:rPr>
          <w:rFonts w:ascii="Tahoma" w:hAnsi="Tahoma" w:cs="Tahoma"/>
          <w:sz w:val="20"/>
          <w:szCs w:val="20"/>
        </w:rPr>
        <w:t>, гр. София, ул. Дечко Йорданов № 64, ж.к. Борово вписано в търговския регистър към Агенцията по вписвания с ЕИК 175729791 представлявано от Стефан Стефанов – Изпълнителен директор.</w:t>
      </w:r>
    </w:p>
    <w:p w14:paraId="7460D611" w14:textId="77777777" w:rsidR="003429AF" w:rsidRPr="00475993" w:rsidRDefault="00436A53" w:rsidP="009831B2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</w:t>
      </w:r>
      <w:r w:rsidR="003429AF" w:rsidRPr="00475993">
        <w:rPr>
          <w:rFonts w:ascii="Tahoma" w:hAnsi="Tahoma" w:cs="Tahoma"/>
          <w:b/>
        </w:rPr>
        <w:t>. Описание на предмета на поръчката</w:t>
      </w:r>
    </w:p>
    <w:p w14:paraId="46E29929" w14:textId="4BBC3B4F" w:rsidR="007A32BA" w:rsidRPr="00475993" w:rsidRDefault="002E6FDE" w:rsidP="005F45B9">
      <w:pPr>
        <w:spacing w:after="0" w:line="240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Предметът на</w:t>
      </w:r>
      <w:r w:rsidR="003429AF" w:rsidRPr="00475993">
        <w:rPr>
          <w:rFonts w:ascii="Tahoma" w:hAnsi="Tahoma" w:cs="Tahoma"/>
        </w:rPr>
        <w:t xml:space="preserve"> поръчка</w:t>
      </w:r>
      <w:r w:rsidRPr="00475993">
        <w:rPr>
          <w:rFonts w:ascii="Tahoma" w:hAnsi="Tahoma" w:cs="Tahoma"/>
        </w:rPr>
        <w:t>та</w:t>
      </w:r>
      <w:r w:rsidR="003429AF" w:rsidRPr="00475993">
        <w:rPr>
          <w:rFonts w:ascii="Tahoma" w:hAnsi="Tahoma" w:cs="Tahoma"/>
        </w:rPr>
        <w:t xml:space="preserve"> е </w:t>
      </w:r>
      <w:r w:rsidR="005F45B9" w:rsidRPr="005F45B9">
        <w:rPr>
          <w:rFonts w:ascii="Tahoma" w:hAnsi="Tahoma" w:cs="Tahoma"/>
          <w:b/>
        </w:rPr>
        <w:t>Избор на изпълнител за oценка на съответствието и сертификация на работата на съоръжения/инсталации за рециклиране на пластмаса при индивидуални средни нива на загуба (СНЗ) с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</w:r>
      <w:r w:rsidR="005F45B9">
        <w:rPr>
          <w:rFonts w:ascii="Tahoma" w:hAnsi="Tahoma" w:cs="Tahoma"/>
          <w:b/>
        </w:rPr>
        <w:t xml:space="preserve"> </w:t>
      </w:r>
      <w:r w:rsidR="00C22282" w:rsidRPr="00475993">
        <w:rPr>
          <w:rFonts w:ascii="Tahoma" w:hAnsi="Tahoma" w:cs="Tahoma"/>
        </w:rPr>
        <w:t xml:space="preserve">В изпълнение на </w:t>
      </w:r>
      <w:r w:rsidR="00D318F6">
        <w:rPr>
          <w:rFonts w:ascii="Tahoma" w:hAnsi="Tahoma" w:cs="Tahoma"/>
        </w:rPr>
        <w:t>предмета на настоящата поръчка</w:t>
      </w:r>
      <w:r w:rsidR="00C22282" w:rsidRPr="00475993">
        <w:rPr>
          <w:rFonts w:ascii="Tahoma" w:hAnsi="Tahoma" w:cs="Tahoma"/>
        </w:rPr>
        <w:t xml:space="preserve">, определеният за изпълнител участник следва да </w:t>
      </w:r>
      <w:r w:rsidR="00D318F6">
        <w:rPr>
          <w:rFonts w:ascii="Tahoma" w:hAnsi="Tahoma" w:cs="Tahoma"/>
        </w:rPr>
        <w:t>изпълни следните дейности</w:t>
      </w:r>
      <w:r w:rsidR="00C22282" w:rsidRPr="00475993">
        <w:rPr>
          <w:rFonts w:ascii="Tahoma" w:hAnsi="Tahoma" w:cs="Tahoma"/>
        </w:rPr>
        <w:t>:</w:t>
      </w:r>
    </w:p>
    <w:p w14:paraId="7E1A8EDC" w14:textId="77777777" w:rsidR="00D96374" w:rsidRP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1:</w:t>
      </w:r>
      <w:r w:rsidRPr="001C7026">
        <w:rPr>
          <w:rFonts w:ascii="Tahoma" w:eastAsia="Calibri" w:hAnsi="Tahoma" w:cs="Tahoma"/>
          <w:b/>
          <w:lang w:eastAsia="en-US"/>
        </w:rPr>
        <w:t xml:space="preserve"> </w:t>
      </w:r>
      <w:r w:rsidRPr="00F7755A">
        <w:rPr>
          <w:rFonts w:ascii="Tahoma" w:eastAsia="Calibri" w:hAnsi="Tahoma" w:cs="Tahoma"/>
          <w:lang w:eastAsia="en-US"/>
        </w:rPr>
        <w:t xml:space="preserve">Събиране на цялата информация, касаеща всички етапи на работните процеси </w:t>
      </w:r>
      <w:r w:rsidRPr="00F7755A">
        <w:rPr>
          <w:rFonts w:ascii="Tahoma" w:hAnsi="Tahoma" w:cs="Tahoma"/>
        </w:rPr>
        <w:t>в рециклиращите съоръжения/инсталации</w:t>
      </w:r>
      <w:r>
        <w:rPr>
          <w:rFonts w:ascii="Tahoma" w:hAnsi="Tahoma" w:cs="Tahoma"/>
        </w:rPr>
        <w:t>;</w:t>
      </w:r>
    </w:p>
    <w:p w14:paraId="5BE78D60" w14:textId="77777777" w:rsidR="00D4251E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2:</w:t>
      </w:r>
      <w:r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Pr="00F7755A">
        <w:rPr>
          <w:rFonts w:ascii="Tahoma" w:hAnsi="Tahoma" w:cs="Tahoma"/>
        </w:rPr>
        <w:t>Преглед на събраната информация</w:t>
      </w:r>
      <w:r>
        <w:rPr>
          <w:rFonts w:ascii="Tahoma" w:hAnsi="Tahoma" w:cs="Tahoma"/>
        </w:rPr>
        <w:t>;</w:t>
      </w:r>
    </w:p>
    <w:p w14:paraId="5D2774AA" w14:textId="77777777" w:rsid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3:</w:t>
      </w:r>
      <w:r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Pr="001001CD">
        <w:rPr>
          <w:rFonts w:ascii="Tahoma" w:hAnsi="Tahoma" w:cs="Tahoma"/>
        </w:rPr>
        <w:t>План за дейностите по оценяване, както и да управление на необходимите мерки</w:t>
      </w:r>
      <w:r>
        <w:rPr>
          <w:rFonts w:ascii="Tahoma" w:hAnsi="Tahoma" w:cs="Tahoma"/>
        </w:rPr>
        <w:t>;</w:t>
      </w:r>
    </w:p>
    <w:p w14:paraId="4DB380F6" w14:textId="77777777" w:rsid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4:</w:t>
      </w:r>
      <w:r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Pr="00385E0E">
        <w:rPr>
          <w:rFonts w:ascii="Tahoma" w:hAnsi="Tahoma" w:cs="Tahoma"/>
        </w:rPr>
        <w:t>Преглед на цялата информация и резултатите, свързани с оценяването</w:t>
      </w:r>
      <w:r>
        <w:rPr>
          <w:rFonts w:ascii="Tahoma" w:hAnsi="Tahoma" w:cs="Tahoma"/>
        </w:rPr>
        <w:t>;</w:t>
      </w:r>
    </w:p>
    <w:p w14:paraId="7A674A16" w14:textId="77777777" w:rsid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5:</w:t>
      </w:r>
      <w:r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Pr="00BC38C9">
        <w:rPr>
          <w:rFonts w:ascii="Tahoma" w:hAnsi="Tahoma" w:cs="Tahoma"/>
        </w:rPr>
        <w:t>Процедура по взимане на решение за сертификация</w:t>
      </w:r>
      <w:r>
        <w:rPr>
          <w:rFonts w:ascii="Tahoma" w:hAnsi="Tahoma" w:cs="Tahoma"/>
        </w:rPr>
        <w:t>;</w:t>
      </w:r>
    </w:p>
    <w:p w14:paraId="67921D55" w14:textId="77777777" w:rsid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color w:val="000000"/>
          <w:lang w:eastAsia="bg-BG"/>
        </w:rPr>
        <w:t xml:space="preserve">Дейност </w:t>
      </w:r>
      <w:r w:rsidRPr="00AE3B6E">
        <w:rPr>
          <w:rFonts w:ascii="Tahoma" w:eastAsia="Times New Roman" w:hAnsi="Tahoma" w:cs="Tahoma"/>
          <w:b/>
          <w:color w:val="000000"/>
          <w:lang w:eastAsia="bg-BG"/>
        </w:rPr>
        <w:t>6:</w:t>
      </w:r>
      <w:r>
        <w:rPr>
          <w:rFonts w:ascii="Tahoma" w:eastAsia="Times New Roman" w:hAnsi="Tahoma" w:cs="Tahoma"/>
          <w:color w:val="000000"/>
          <w:lang w:eastAsia="bg-BG"/>
        </w:rPr>
        <w:t xml:space="preserve">  </w:t>
      </w:r>
      <w:r w:rsidRPr="00A246CD">
        <w:rPr>
          <w:rFonts w:ascii="Tahoma" w:hAnsi="Tahoma" w:cs="Tahoma"/>
        </w:rPr>
        <w:t>Изготвяне на документация за сертификация</w:t>
      </w:r>
      <w:r>
        <w:rPr>
          <w:rFonts w:ascii="Tahoma" w:hAnsi="Tahoma" w:cs="Tahoma"/>
        </w:rPr>
        <w:t>;</w:t>
      </w:r>
    </w:p>
    <w:p w14:paraId="6B7C4315" w14:textId="77777777" w:rsidR="00475993" w:rsidRPr="00475993" w:rsidRDefault="00475993" w:rsidP="00475993">
      <w:pPr>
        <w:pStyle w:val="ListParagraph"/>
        <w:numPr>
          <w:ilvl w:val="0"/>
          <w:numId w:val="12"/>
        </w:numPr>
        <w:ind w:left="709" w:hanging="709"/>
        <w:jc w:val="both"/>
        <w:rPr>
          <w:rFonts w:ascii="Tahoma" w:hAnsi="Tahoma" w:cs="Tahoma"/>
        </w:rPr>
      </w:pPr>
      <w:r w:rsidRPr="00AE3B6E">
        <w:rPr>
          <w:rFonts w:ascii="Tahoma" w:eastAsia="Times New Roman" w:hAnsi="Tahoma" w:cs="Tahoma"/>
          <w:b/>
          <w:color w:val="000000"/>
          <w:lang w:eastAsia="bg-BG"/>
        </w:rPr>
        <w:t>Дейност 7:</w:t>
      </w:r>
      <w:r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Pr="00A246CD">
        <w:rPr>
          <w:rFonts w:ascii="Tahoma" w:hAnsi="Tahoma" w:cs="Tahoma"/>
        </w:rPr>
        <w:t>Изготвяне и съхранение на записи</w:t>
      </w:r>
      <w:r>
        <w:rPr>
          <w:rFonts w:ascii="Tahoma" w:hAnsi="Tahoma" w:cs="Tahoma"/>
        </w:rPr>
        <w:t>.</w:t>
      </w:r>
    </w:p>
    <w:p w14:paraId="19266A7A" w14:textId="77777777" w:rsidR="00320DF9" w:rsidRPr="00475993" w:rsidRDefault="00320DF9" w:rsidP="00843616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Условията, при които ще се реализира предметът на поръчката, както правата и задълженията на Възложителя и на Изпълнителя, са съгласно </w:t>
      </w:r>
      <w:r w:rsidR="0071410A" w:rsidRPr="00475993">
        <w:rPr>
          <w:rFonts w:ascii="Tahoma" w:hAnsi="Tahoma" w:cs="Tahoma"/>
        </w:rPr>
        <w:t>У</w:t>
      </w:r>
      <w:r w:rsidR="00B64984" w:rsidRPr="00475993">
        <w:rPr>
          <w:rFonts w:ascii="Tahoma" w:hAnsi="Tahoma" w:cs="Tahoma"/>
        </w:rPr>
        <w:t xml:space="preserve">казанията за участие, </w:t>
      </w:r>
      <w:r w:rsidRPr="00475993">
        <w:rPr>
          <w:rFonts w:ascii="Tahoma" w:hAnsi="Tahoma" w:cs="Tahoma"/>
        </w:rPr>
        <w:t>Техническата спецификация на Възложителя, Техническото и Ценовото предложение на Изпълнител</w:t>
      </w:r>
      <w:r w:rsidR="008D17B9" w:rsidRPr="00475993">
        <w:rPr>
          <w:rFonts w:ascii="Tahoma" w:hAnsi="Tahoma" w:cs="Tahoma"/>
        </w:rPr>
        <w:t>я.</w:t>
      </w:r>
    </w:p>
    <w:p w14:paraId="71CF88E2" w14:textId="77777777" w:rsidR="007A32BA" w:rsidRPr="00475993" w:rsidRDefault="00436A53" w:rsidP="009831B2">
      <w:pPr>
        <w:jc w:val="both"/>
        <w:rPr>
          <w:rFonts w:ascii="Tahoma" w:hAnsi="Tahoma" w:cs="Tahoma"/>
          <w:b/>
          <w:highlight w:val="yellow"/>
        </w:rPr>
      </w:pPr>
      <w:r w:rsidRPr="00475993">
        <w:rPr>
          <w:rFonts w:ascii="Tahoma" w:hAnsi="Tahoma" w:cs="Tahoma"/>
          <w:b/>
        </w:rPr>
        <w:t>3</w:t>
      </w:r>
      <w:r w:rsidR="007A32BA" w:rsidRPr="00475993">
        <w:rPr>
          <w:rFonts w:ascii="Tahoma" w:hAnsi="Tahoma" w:cs="Tahoma"/>
          <w:b/>
        </w:rPr>
        <w:t>. Прогнозна стойност за изпълнение на поръчката</w:t>
      </w:r>
    </w:p>
    <w:p w14:paraId="41C339A4" w14:textId="1565442C" w:rsidR="007A32BA" w:rsidRPr="00E07B2D" w:rsidRDefault="00436A53" w:rsidP="009831B2">
      <w:pPr>
        <w:jc w:val="both"/>
        <w:rPr>
          <w:rFonts w:ascii="Tahoma" w:hAnsi="Tahoma" w:cs="Tahoma"/>
        </w:rPr>
      </w:pPr>
      <w:r w:rsidRPr="00E07B2D">
        <w:rPr>
          <w:rFonts w:ascii="Tahoma" w:hAnsi="Tahoma" w:cs="Tahoma"/>
          <w:b/>
        </w:rPr>
        <w:t>3</w:t>
      </w:r>
      <w:r w:rsidR="007A32BA" w:rsidRPr="00E07B2D">
        <w:rPr>
          <w:rFonts w:ascii="Tahoma" w:hAnsi="Tahoma" w:cs="Tahoma"/>
          <w:b/>
        </w:rPr>
        <w:t xml:space="preserve">.1. </w:t>
      </w:r>
      <w:r w:rsidR="007A32BA" w:rsidRPr="00E07B2D">
        <w:rPr>
          <w:rFonts w:ascii="Tahoma" w:hAnsi="Tahoma" w:cs="Tahoma"/>
        </w:rPr>
        <w:t xml:space="preserve">Прогнозната стойност на поръчката е до </w:t>
      </w:r>
      <w:r w:rsidR="005F45B9" w:rsidRPr="00E07B2D">
        <w:rPr>
          <w:rFonts w:ascii="Tahoma" w:hAnsi="Tahoma" w:cs="Tahoma"/>
        </w:rPr>
        <w:t>210</w:t>
      </w:r>
      <w:r w:rsidR="00142FFA" w:rsidRPr="00E07B2D">
        <w:rPr>
          <w:rFonts w:ascii="Tahoma" w:hAnsi="Tahoma" w:cs="Tahoma"/>
          <w:lang w:val="en-US"/>
        </w:rPr>
        <w:t xml:space="preserve"> 000</w:t>
      </w:r>
      <w:r w:rsidR="006E3565" w:rsidRPr="00E07B2D">
        <w:rPr>
          <w:rFonts w:ascii="Tahoma" w:hAnsi="Tahoma" w:cs="Tahoma"/>
        </w:rPr>
        <w:t>,00</w:t>
      </w:r>
      <w:r w:rsidR="007A32BA" w:rsidRPr="00E07B2D">
        <w:rPr>
          <w:rFonts w:ascii="Tahoma" w:hAnsi="Tahoma" w:cs="Tahoma"/>
        </w:rPr>
        <w:t xml:space="preserve"> (</w:t>
      </w:r>
      <w:r w:rsidR="005F45B9" w:rsidRPr="00E07B2D">
        <w:rPr>
          <w:rFonts w:ascii="Tahoma" w:hAnsi="Tahoma" w:cs="Tahoma"/>
        </w:rPr>
        <w:t>двеста и десет</w:t>
      </w:r>
      <w:r w:rsidR="006E3565" w:rsidRPr="00E07B2D">
        <w:rPr>
          <w:rFonts w:ascii="Tahoma" w:hAnsi="Tahoma" w:cs="Tahoma"/>
        </w:rPr>
        <w:t xml:space="preserve"> хиляди</w:t>
      </w:r>
      <w:r w:rsidR="00E32C02" w:rsidRPr="00E07B2D">
        <w:rPr>
          <w:rFonts w:ascii="Tahoma" w:hAnsi="Tahoma" w:cs="Tahoma"/>
        </w:rPr>
        <w:t>) лева без ДДС</w:t>
      </w:r>
      <w:r w:rsidR="00857807" w:rsidRPr="00E07B2D">
        <w:rPr>
          <w:rFonts w:ascii="Tahoma" w:hAnsi="Tahoma" w:cs="Tahoma"/>
        </w:rPr>
        <w:t>.</w:t>
      </w:r>
      <w:r w:rsidR="00E32C02" w:rsidRPr="00E07B2D">
        <w:rPr>
          <w:rFonts w:ascii="Tahoma" w:hAnsi="Tahoma" w:cs="Tahoma"/>
        </w:rPr>
        <w:t xml:space="preserve">  </w:t>
      </w:r>
    </w:p>
    <w:p w14:paraId="79872603" w14:textId="77777777" w:rsidR="00E32C02" w:rsidRPr="00475993" w:rsidRDefault="009E577B" w:rsidP="009831B2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Участниците</w:t>
      </w:r>
      <w:r w:rsidRPr="00475993">
        <w:rPr>
          <w:rFonts w:ascii="Tahoma" w:hAnsi="Tahoma" w:cs="Tahoma"/>
          <w:b/>
        </w:rPr>
        <w:t xml:space="preserve"> </w:t>
      </w:r>
      <w:r w:rsidRPr="00475993">
        <w:rPr>
          <w:rFonts w:ascii="Tahoma" w:hAnsi="Tahoma" w:cs="Tahoma"/>
        </w:rPr>
        <w:t>предлагат цена за изпълнение на дейности</w:t>
      </w:r>
      <w:r w:rsidR="00DE76AA" w:rsidRPr="00475993">
        <w:rPr>
          <w:rFonts w:ascii="Tahoma" w:hAnsi="Tahoma" w:cs="Tahoma"/>
        </w:rPr>
        <w:t>те</w:t>
      </w:r>
      <w:r w:rsidRPr="00475993">
        <w:rPr>
          <w:rFonts w:ascii="Tahoma" w:hAnsi="Tahoma" w:cs="Tahoma"/>
        </w:rPr>
        <w:t xml:space="preserve"> в обхвата на поръчката, в рамките на общата прогнозна стойност. </w:t>
      </w:r>
    </w:p>
    <w:p w14:paraId="50CA2E56" w14:textId="77777777" w:rsidR="007A32BA" w:rsidRPr="00475993" w:rsidRDefault="00436A53" w:rsidP="00473708">
      <w:pPr>
        <w:spacing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3</w:t>
      </w:r>
      <w:r w:rsidR="007A32BA" w:rsidRPr="00475993">
        <w:rPr>
          <w:rFonts w:ascii="Tahoma" w:hAnsi="Tahoma" w:cs="Tahoma"/>
          <w:b/>
        </w:rPr>
        <w:t xml:space="preserve">.2. </w:t>
      </w:r>
      <w:r w:rsidR="009E577B" w:rsidRPr="00475993">
        <w:rPr>
          <w:rFonts w:ascii="Tahoma" w:hAnsi="Tahoma" w:cs="Tahoma"/>
        </w:rPr>
        <w:t>Прогнозната стойност е максималният финансов ресурс, с който възложителят разполага. В случай, че участник предложи цена за изпълнение</w:t>
      </w:r>
      <w:r w:rsidR="00357A55" w:rsidRPr="00475993">
        <w:rPr>
          <w:rFonts w:ascii="Tahoma" w:hAnsi="Tahoma" w:cs="Tahoma"/>
        </w:rPr>
        <w:t>,</w:t>
      </w:r>
      <w:r w:rsidR="008D17B9" w:rsidRPr="00475993">
        <w:rPr>
          <w:rFonts w:ascii="Tahoma" w:hAnsi="Tahoma" w:cs="Tahoma"/>
        </w:rPr>
        <w:t xml:space="preserve"> която е по-</w:t>
      </w:r>
      <w:r w:rsidR="009E577B" w:rsidRPr="00475993">
        <w:rPr>
          <w:rFonts w:ascii="Tahoma" w:hAnsi="Tahoma" w:cs="Tahoma"/>
        </w:rPr>
        <w:t>висока от посочената</w:t>
      </w:r>
      <w:r w:rsidR="00357A55" w:rsidRPr="00475993">
        <w:rPr>
          <w:rFonts w:ascii="Tahoma" w:hAnsi="Tahoma" w:cs="Tahoma"/>
        </w:rPr>
        <w:t xml:space="preserve"> прогнозна стойност</w:t>
      </w:r>
      <w:r w:rsidR="009E577B" w:rsidRPr="00475993">
        <w:rPr>
          <w:rFonts w:ascii="Tahoma" w:hAnsi="Tahoma" w:cs="Tahoma"/>
        </w:rPr>
        <w:t>, ще бъде отстранен от участие в процедурата.</w:t>
      </w:r>
    </w:p>
    <w:p w14:paraId="77606CC9" w14:textId="77777777" w:rsidR="007A32BA" w:rsidRPr="00475993" w:rsidRDefault="00436A53" w:rsidP="00BC06D4">
      <w:pPr>
        <w:spacing w:before="120" w:after="12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4</w:t>
      </w:r>
      <w:r w:rsidR="00C22282" w:rsidRPr="00475993">
        <w:rPr>
          <w:rFonts w:ascii="Tahoma" w:hAnsi="Tahoma" w:cs="Tahoma"/>
          <w:b/>
        </w:rPr>
        <w:t>. Възможност за предоставяне на варианти на офертите</w:t>
      </w:r>
    </w:p>
    <w:p w14:paraId="493A492A" w14:textId="77777777" w:rsidR="00C22282" w:rsidRPr="00475993" w:rsidRDefault="003D3C12" w:rsidP="009831B2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Възложителят не предоставя </w:t>
      </w:r>
      <w:r w:rsidR="00302F75" w:rsidRPr="00475993">
        <w:rPr>
          <w:rFonts w:ascii="Tahoma" w:hAnsi="Tahoma" w:cs="Tahoma"/>
        </w:rPr>
        <w:t>възможност за представяне на варианти в офертите.</w:t>
      </w:r>
    </w:p>
    <w:p w14:paraId="5C15AAB2" w14:textId="77777777" w:rsidR="007A32BA" w:rsidRPr="00475993" w:rsidRDefault="00436A53" w:rsidP="00BC06D4">
      <w:pPr>
        <w:spacing w:before="120" w:after="12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5</w:t>
      </w:r>
      <w:r w:rsidR="00302F75" w:rsidRPr="00475993">
        <w:rPr>
          <w:rFonts w:ascii="Tahoma" w:hAnsi="Tahoma" w:cs="Tahoma"/>
          <w:b/>
        </w:rPr>
        <w:t>. Място за изпълнение</w:t>
      </w:r>
      <w:r w:rsidR="004663EB" w:rsidRPr="00475993">
        <w:rPr>
          <w:rFonts w:ascii="Tahoma" w:hAnsi="Tahoma" w:cs="Tahoma"/>
          <w:b/>
        </w:rPr>
        <w:t xml:space="preserve">. </w:t>
      </w:r>
    </w:p>
    <w:p w14:paraId="464251B8" w14:textId="77777777" w:rsidR="00302F75" w:rsidRPr="00475993" w:rsidRDefault="00A53B22" w:rsidP="009831B2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Място на изпълнение на обществената поръчка е </w:t>
      </w:r>
      <w:r w:rsidR="008F1E15" w:rsidRPr="00475993">
        <w:rPr>
          <w:rFonts w:ascii="Tahoma" w:hAnsi="Tahoma" w:cs="Tahoma"/>
        </w:rPr>
        <w:t>територията на Р.</w:t>
      </w:r>
      <w:r w:rsidR="004A1EA5" w:rsidRPr="00475993">
        <w:rPr>
          <w:rFonts w:ascii="Tahoma" w:hAnsi="Tahoma" w:cs="Tahoma"/>
        </w:rPr>
        <w:t xml:space="preserve"> </w:t>
      </w:r>
      <w:r w:rsidR="008F1E15" w:rsidRPr="00475993">
        <w:rPr>
          <w:rFonts w:ascii="Tahoma" w:hAnsi="Tahoma" w:cs="Tahoma"/>
        </w:rPr>
        <w:t>България</w:t>
      </w:r>
      <w:r w:rsidRPr="00475993">
        <w:rPr>
          <w:rFonts w:ascii="Tahoma" w:hAnsi="Tahoma" w:cs="Tahoma"/>
        </w:rPr>
        <w:t>.</w:t>
      </w:r>
    </w:p>
    <w:p w14:paraId="7945DEA0" w14:textId="77777777" w:rsidR="000B4DCB" w:rsidRPr="00475993" w:rsidRDefault="00436A53" w:rsidP="00BC06D4">
      <w:pPr>
        <w:spacing w:before="120" w:after="120"/>
        <w:ind w:left="357" w:hanging="357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6</w:t>
      </w:r>
      <w:r w:rsidR="000B4DCB" w:rsidRPr="00475993">
        <w:rPr>
          <w:rFonts w:ascii="Tahoma" w:hAnsi="Tahoma" w:cs="Tahoma"/>
          <w:b/>
        </w:rPr>
        <w:t>.</w:t>
      </w:r>
      <w:r w:rsidR="000B4DCB" w:rsidRPr="00475993">
        <w:rPr>
          <w:rFonts w:ascii="Tahoma" w:hAnsi="Tahoma" w:cs="Tahoma"/>
        </w:rPr>
        <w:t xml:space="preserve"> </w:t>
      </w:r>
      <w:r w:rsidR="000B4DCB" w:rsidRPr="00475993">
        <w:rPr>
          <w:rFonts w:ascii="Tahoma" w:hAnsi="Tahoma" w:cs="Tahoma"/>
          <w:b/>
        </w:rPr>
        <w:t>Срок за валидност на офертите</w:t>
      </w:r>
    </w:p>
    <w:p w14:paraId="087A97B7" w14:textId="77777777" w:rsidR="004663EB" w:rsidRPr="00475993" w:rsidRDefault="004663EB" w:rsidP="004663EB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Срокът на валидност на офертите е 6 (шест) месеца. С подаването на офертата се счита, че участникът се съгласява с определения срок на валидност на офертите. </w:t>
      </w:r>
    </w:p>
    <w:p w14:paraId="621AF70F" w14:textId="77777777" w:rsidR="004663EB" w:rsidRPr="00475993" w:rsidRDefault="004663EB" w:rsidP="004663EB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Възложителят може да поиска от участниците да удължат срока на валидност на офертите, когато той не е изтекъл или да потвърдят валидността на офертите си, когато срокът е изтекъл до сключване на договора. </w:t>
      </w:r>
    </w:p>
    <w:p w14:paraId="3F84E167" w14:textId="77777777" w:rsidR="004663EB" w:rsidRPr="00475993" w:rsidRDefault="004663EB" w:rsidP="004663EB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Участникът ще бъде отстранен от участие в процедурата за възлагане на настоящата поръчка, ако след покана и в определения в нея срок не удължи или не потвърди срока на валидност на офертата си.</w:t>
      </w:r>
    </w:p>
    <w:p w14:paraId="67C7F5EC" w14:textId="77777777" w:rsidR="00A53B22" w:rsidRPr="00475993" w:rsidRDefault="00BB52F3" w:rsidP="00BC06D4">
      <w:pPr>
        <w:spacing w:before="120" w:after="12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8</w:t>
      </w:r>
      <w:r w:rsidR="00A53B22" w:rsidRPr="00475993">
        <w:rPr>
          <w:rFonts w:ascii="Tahoma" w:hAnsi="Tahoma" w:cs="Tahoma"/>
          <w:b/>
        </w:rPr>
        <w:t>.  Срок за изпълнение на поръчка</w:t>
      </w:r>
      <w:r w:rsidR="000B4DCB" w:rsidRPr="00475993">
        <w:rPr>
          <w:rFonts w:ascii="Tahoma" w:hAnsi="Tahoma" w:cs="Tahoma"/>
          <w:b/>
        </w:rPr>
        <w:t>та</w:t>
      </w:r>
    </w:p>
    <w:p w14:paraId="7D323FD7" w14:textId="77777777" w:rsidR="003D3C12" w:rsidRPr="00475993" w:rsidRDefault="003D3C12" w:rsidP="00C04F1C">
      <w:pPr>
        <w:spacing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Договорът влиза в сила от датата на подписването му и приключва с изпълнение на всички задължения на страните по него. </w:t>
      </w:r>
    </w:p>
    <w:p w14:paraId="0BC80488" w14:textId="77777777" w:rsidR="00490864" w:rsidRPr="00475993" w:rsidRDefault="003D3C12" w:rsidP="00BC06D4">
      <w:pPr>
        <w:tabs>
          <w:tab w:val="left" w:pos="709"/>
        </w:tabs>
        <w:spacing w:after="0" w:line="276" w:lineRule="auto"/>
        <w:jc w:val="both"/>
        <w:rPr>
          <w:rFonts w:ascii="Tahoma" w:eastAsia="Times New Roman" w:hAnsi="Tahoma" w:cs="Tahoma"/>
          <w:b/>
          <w:color w:val="FF0000"/>
          <w:u w:val="single"/>
          <w:lang w:eastAsia="en-US"/>
        </w:rPr>
      </w:pPr>
      <w:r w:rsidRPr="00475993">
        <w:rPr>
          <w:rFonts w:ascii="Tahoma" w:eastAsia="Times New Roman" w:hAnsi="Tahoma" w:cs="Tahoma"/>
          <w:lang w:eastAsia="en-US"/>
        </w:rPr>
        <w:t>Срокът за изпълнение на дейностите</w:t>
      </w:r>
      <w:r w:rsidR="001D130B" w:rsidRPr="00475993">
        <w:rPr>
          <w:rFonts w:ascii="Tahoma" w:eastAsia="Times New Roman" w:hAnsi="Tahoma" w:cs="Tahoma"/>
          <w:lang w:eastAsia="en-US"/>
        </w:rPr>
        <w:t>, които са</w:t>
      </w:r>
      <w:r w:rsidRPr="00475993">
        <w:rPr>
          <w:rFonts w:ascii="Tahoma" w:eastAsia="Times New Roman" w:hAnsi="Tahoma" w:cs="Tahoma"/>
          <w:lang w:eastAsia="en-US"/>
        </w:rPr>
        <w:t xml:space="preserve"> предмет на възлагане е </w:t>
      </w:r>
      <w:r w:rsidR="00393482" w:rsidRPr="00434F8B">
        <w:rPr>
          <w:rFonts w:ascii="Tahoma" w:eastAsia="Times New Roman" w:hAnsi="Tahoma" w:cs="Tahoma"/>
          <w:lang w:eastAsia="en-US"/>
        </w:rPr>
        <w:t>12</w:t>
      </w:r>
      <w:r w:rsidR="00B90A5E" w:rsidRPr="00434F8B">
        <w:rPr>
          <w:rFonts w:ascii="Tahoma" w:eastAsia="Times New Roman" w:hAnsi="Tahoma" w:cs="Tahoma"/>
          <w:lang w:eastAsia="en-US"/>
        </w:rPr>
        <w:t xml:space="preserve"> </w:t>
      </w:r>
      <w:r w:rsidR="00592A92" w:rsidRPr="00434F8B">
        <w:rPr>
          <w:rFonts w:ascii="Tahoma" w:eastAsia="Times New Roman" w:hAnsi="Tahoma" w:cs="Tahoma"/>
          <w:lang w:eastAsia="en-US"/>
        </w:rPr>
        <w:t>(</w:t>
      </w:r>
      <w:r w:rsidR="00393482" w:rsidRPr="00434F8B">
        <w:rPr>
          <w:rFonts w:ascii="Tahoma" w:eastAsia="Times New Roman" w:hAnsi="Tahoma" w:cs="Tahoma"/>
          <w:lang w:eastAsia="en-US"/>
        </w:rPr>
        <w:t>дванадесет</w:t>
      </w:r>
      <w:r w:rsidR="00592A92" w:rsidRPr="00434F8B">
        <w:rPr>
          <w:rFonts w:ascii="Tahoma" w:eastAsia="Times New Roman" w:hAnsi="Tahoma" w:cs="Tahoma"/>
          <w:lang w:eastAsia="en-US"/>
        </w:rPr>
        <w:t>)</w:t>
      </w:r>
      <w:r w:rsidRPr="00434F8B">
        <w:rPr>
          <w:rFonts w:ascii="Tahoma" w:eastAsia="Times New Roman" w:hAnsi="Tahoma" w:cs="Tahoma"/>
          <w:lang w:eastAsia="en-US"/>
        </w:rPr>
        <w:t xml:space="preserve"> месеца</w:t>
      </w:r>
      <w:r w:rsidR="008D17B9" w:rsidRPr="00475993">
        <w:rPr>
          <w:rFonts w:ascii="Tahoma" w:eastAsia="Times New Roman" w:hAnsi="Tahoma" w:cs="Tahoma"/>
          <w:lang w:eastAsia="en-US"/>
        </w:rPr>
        <w:t>,</w:t>
      </w:r>
      <w:r w:rsidRPr="00475993">
        <w:rPr>
          <w:rFonts w:ascii="Tahoma" w:eastAsia="Times New Roman" w:hAnsi="Tahoma" w:cs="Tahoma"/>
          <w:lang w:eastAsia="en-US"/>
        </w:rPr>
        <w:t xml:space="preserve"> считано от датата на </w:t>
      </w:r>
      <w:r w:rsidR="000B4DCB" w:rsidRPr="00475993">
        <w:rPr>
          <w:rFonts w:ascii="Tahoma" w:eastAsia="Times New Roman" w:hAnsi="Tahoma" w:cs="Tahoma"/>
          <w:lang w:eastAsia="en-US"/>
        </w:rPr>
        <w:t>подписване на договора с</w:t>
      </w:r>
      <w:r w:rsidRPr="00475993">
        <w:rPr>
          <w:rFonts w:ascii="Tahoma" w:eastAsia="Times New Roman" w:hAnsi="Tahoma" w:cs="Tahoma"/>
          <w:lang w:eastAsia="en-US"/>
        </w:rPr>
        <w:t xml:space="preserve"> ВЪЗЛОЖИТЕЛЯ</w:t>
      </w:r>
      <w:r w:rsidR="008D17B9" w:rsidRPr="00475993">
        <w:rPr>
          <w:rFonts w:ascii="Tahoma" w:eastAsia="Times New Roman" w:hAnsi="Tahoma" w:cs="Tahoma"/>
          <w:lang w:eastAsia="en-US"/>
        </w:rPr>
        <w:t>.</w:t>
      </w:r>
    </w:p>
    <w:p w14:paraId="13629EC4" w14:textId="77777777" w:rsidR="00746695" w:rsidRPr="00475993" w:rsidRDefault="00BB52F3" w:rsidP="00BC06D4">
      <w:pPr>
        <w:spacing w:before="120" w:after="120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9</w:t>
      </w:r>
      <w:r w:rsidR="00311F2D" w:rsidRPr="00475993">
        <w:rPr>
          <w:rFonts w:ascii="Tahoma" w:hAnsi="Tahoma" w:cs="Tahoma"/>
          <w:b/>
        </w:rPr>
        <w:t xml:space="preserve">. </w:t>
      </w:r>
      <w:r w:rsidR="00746695" w:rsidRPr="00475993">
        <w:rPr>
          <w:rFonts w:ascii="Tahoma" w:hAnsi="Tahoma" w:cs="Tahoma"/>
          <w:b/>
        </w:rPr>
        <w:t>Сключване на договор</w:t>
      </w:r>
    </w:p>
    <w:p w14:paraId="49717203" w14:textId="77777777" w:rsidR="00746695" w:rsidRPr="00475993" w:rsidRDefault="00746695" w:rsidP="00746695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Възложителят сключва писмен договор за възлагане на поръчката с участника, определен за изпълнител.</w:t>
      </w:r>
    </w:p>
    <w:p w14:paraId="2C5AF6EA" w14:textId="1D2F3E8E" w:rsidR="00746695" w:rsidRPr="00475993" w:rsidRDefault="00BB52F3" w:rsidP="00746695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9</w:t>
      </w:r>
      <w:r w:rsidR="00746695" w:rsidRPr="00475993">
        <w:rPr>
          <w:rFonts w:ascii="Tahoma" w:hAnsi="Tahoma" w:cs="Tahoma"/>
          <w:b/>
        </w:rPr>
        <w:t>.</w:t>
      </w:r>
      <w:r w:rsidR="005F45B9">
        <w:rPr>
          <w:rFonts w:ascii="Tahoma" w:hAnsi="Tahoma" w:cs="Tahoma"/>
          <w:b/>
        </w:rPr>
        <w:t>1</w:t>
      </w:r>
      <w:r w:rsidR="00746695" w:rsidRPr="00475993">
        <w:rPr>
          <w:rFonts w:ascii="Tahoma" w:hAnsi="Tahoma" w:cs="Tahoma"/>
          <w:b/>
        </w:rPr>
        <w:t>. Документи за сключване на договор</w:t>
      </w:r>
    </w:p>
    <w:p w14:paraId="1A24637E" w14:textId="77777777" w:rsidR="00746695" w:rsidRPr="00475993" w:rsidRDefault="00746695" w:rsidP="009831B2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Възложителят няма да изисква документи, които вече са били предоставени и са актуални към момента на сключване на договора, до които има достъп по служебен път или чрез публичен регистър, или могат да бъдат осигурени</w:t>
      </w:r>
      <w:r w:rsidR="00921A0B" w:rsidRPr="00475993">
        <w:rPr>
          <w:rFonts w:ascii="Tahoma" w:hAnsi="Tahoma" w:cs="Tahoma"/>
        </w:rPr>
        <w:t xml:space="preserve"> чрез пряк и безплатен достъп до</w:t>
      </w:r>
      <w:r w:rsidRPr="00475993">
        <w:rPr>
          <w:rFonts w:ascii="Tahoma" w:hAnsi="Tahoma" w:cs="Tahoma"/>
        </w:rPr>
        <w:t xml:space="preserve"> националните бази данни на държавите членки.</w:t>
      </w:r>
    </w:p>
    <w:p w14:paraId="0109A787" w14:textId="77777777" w:rsidR="00932F6F" w:rsidRPr="00475993" w:rsidRDefault="00696D1D" w:rsidP="009831B2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ІІ. ИЗИСКВАНИЯ КЪМ УЧАСТНИЦИТЕ</w:t>
      </w:r>
    </w:p>
    <w:p w14:paraId="6A6C95D8" w14:textId="77777777" w:rsidR="00696D1D" w:rsidRPr="00475993" w:rsidRDefault="002E131A" w:rsidP="00696D1D">
      <w:p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ОБЩИ ИЗИСКВАНИЯ</w:t>
      </w:r>
    </w:p>
    <w:p w14:paraId="62BD7B53" w14:textId="77777777" w:rsidR="00696D1D" w:rsidRPr="00475993" w:rsidRDefault="00696D1D" w:rsidP="007402AB">
      <w:pPr>
        <w:pStyle w:val="ListParagraph"/>
        <w:numPr>
          <w:ilvl w:val="0"/>
          <w:numId w:val="15"/>
        </w:numPr>
        <w:spacing w:after="120" w:line="276" w:lineRule="auto"/>
        <w:ind w:left="0" w:firstLine="0"/>
        <w:contextualSpacing w:val="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</w:rPr>
        <w:t>В процедурата за възлагане на поръчка</w:t>
      </w:r>
      <w:r w:rsidR="003849A8" w:rsidRPr="00475993">
        <w:rPr>
          <w:rFonts w:ascii="Tahoma" w:hAnsi="Tahoma" w:cs="Tahoma"/>
        </w:rPr>
        <w:t>та</w:t>
      </w:r>
      <w:r w:rsidRPr="00475993">
        <w:rPr>
          <w:rFonts w:ascii="Tahoma" w:hAnsi="Tahoma" w:cs="Tahoma"/>
        </w:rPr>
        <w:t xml:space="preserve"> може да участва като подаде оферта всяко българско или чуждестранно физическо или юридическо лице, както и всяко друго образувание, което има право да изпълнява услуги,  съгласно законодателството на държавата, в която то е установено.</w:t>
      </w:r>
    </w:p>
    <w:p w14:paraId="1A310E20" w14:textId="77777777" w:rsidR="00696D1D" w:rsidRPr="00475993" w:rsidRDefault="00696D1D" w:rsidP="006575CD">
      <w:pPr>
        <w:spacing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Клон на чуждестранно лице може да е самостоятелен участник в процедурата, ако може самостоятелно да подава заявления за участие или оферти и да сключва договори</w:t>
      </w:r>
      <w:r w:rsidR="00D05E9C" w:rsidRPr="00475993">
        <w:rPr>
          <w:rFonts w:ascii="Tahoma" w:hAnsi="Tahoma" w:cs="Tahoma"/>
        </w:rPr>
        <w:t>,</w:t>
      </w:r>
      <w:r w:rsidRPr="00475993">
        <w:rPr>
          <w:rFonts w:ascii="Tahoma" w:hAnsi="Tahoma" w:cs="Tahoma"/>
        </w:rPr>
        <w:t xml:space="preserve"> съгласно законодателството на държавата, в която е установен. Ако за доказване на съответствие с изискванията за икономическо и финансово състояние, технически и професионални способности клонът се позовава на ресурсите на търговеца, клонът представя доказателства, че при изпълнение на поръчката ще има на разположение тези ресурси. </w:t>
      </w:r>
    </w:p>
    <w:p w14:paraId="66F79579" w14:textId="77777777" w:rsidR="00696D1D" w:rsidRPr="00475993" w:rsidRDefault="00696D1D" w:rsidP="007402AB">
      <w:pPr>
        <w:pStyle w:val="ListParagraph"/>
        <w:numPr>
          <w:ilvl w:val="0"/>
          <w:numId w:val="15"/>
        </w:numPr>
        <w:spacing w:after="120" w:line="276" w:lineRule="auto"/>
        <w:ind w:left="0" w:firstLine="0"/>
        <w:contextualSpacing w:val="0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Участниците - юридически лица в процедурата се представляват от законните си представители или от лица, специално упълномощени за участие в процедурата, което се доказва с нотариално заверено пълномощно.</w:t>
      </w:r>
    </w:p>
    <w:p w14:paraId="432E3778" w14:textId="77777777" w:rsidR="002E131A" w:rsidRPr="00475993" w:rsidRDefault="002E131A" w:rsidP="007402AB">
      <w:pPr>
        <w:pStyle w:val="ListParagraph"/>
        <w:numPr>
          <w:ilvl w:val="0"/>
          <w:numId w:val="15"/>
        </w:numPr>
        <w:spacing w:before="120" w:after="0" w:line="276" w:lineRule="auto"/>
        <w:ind w:left="426" w:hanging="426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Използване капацитета на трети лица</w:t>
      </w:r>
      <w:r w:rsidR="007402AB" w:rsidRPr="00475993">
        <w:rPr>
          <w:rFonts w:ascii="Tahoma" w:eastAsia="Calibri" w:hAnsi="Tahoma" w:cs="Tahoma"/>
          <w:color w:val="000000"/>
          <w:lang w:eastAsia="en-US"/>
        </w:rPr>
        <w:t>:</w:t>
      </w:r>
    </w:p>
    <w:p w14:paraId="5F12E1BD" w14:textId="77777777" w:rsidR="002E131A" w:rsidRPr="00475993" w:rsidRDefault="00DF70AB" w:rsidP="007402AB">
      <w:pPr>
        <w:spacing w:before="60" w:after="0" w:line="276" w:lineRule="auto"/>
        <w:ind w:hanging="142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 xml:space="preserve">  3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.1. Участниците </w:t>
      </w:r>
      <w:r w:rsidR="00D05E9C" w:rsidRPr="00475993">
        <w:rPr>
          <w:rFonts w:ascii="Tahoma" w:eastAsia="Calibri" w:hAnsi="Tahoma" w:cs="Tahoma"/>
          <w:color w:val="000000"/>
          <w:lang w:eastAsia="en-US"/>
        </w:rPr>
        <w:t xml:space="preserve">в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настоящата поръчка </w:t>
      </w:r>
      <w:r w:rsidR="00D05E9C" w:rsidRPr="00475993">
        <w:rPr>
          <w:rFonts w:ascii="Tahoma" w:eastAsia="Calibri" w:hAnsi="Tahoma" w:cs="Tahoma"/>
          <w:color w:val="000000"/>
          <w:lang w:eastAsia="en-US"/>
        </w:rPr>
        <w:t xml:space="preserve">могат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да използват капацитета на трети лица, независимо от правната връзка между тях, за доказване съответствие с критериите, свързани с икономическото и финансовото състояние, техническите и професионалните способности.</w:t>
      </w:r>
    </w:p>
    <w:p w14:paraId="726B061E" w14:textId="77777777" w:rsidR="002E131A" w:rsidRPr="00475993" w:rsidRDefault="00DF70AB" w:rsidP="007402AB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3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.2. По отношение на критериите, свързани с професионална компетентност и опит за изпълнение на поръчката, участниците могат да използват капацитета на трети лица само ако тези лица ще участват в изпълнението на частта от поръчката, за която е необходим този капацитет.</w:t>
      </w:r>
    </w:p>
    <w:p w14:paraId="0ED6B3C6" w14:textId="77777777" w:rsidR="002E131A" w:rsidRPr="00475993" w:rsidRDefault="00DF70AB" w:rsidP="007402AB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3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.3. Когато участникът използва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</w:t>
      </w:r>
    </w:p>
    <w:p w14:paraId="5DBB649B" w14:textId="77777777" w:rsidR="002E131A" w:rsidRPr="00475993" w:rsidRDefault="00F17220" w:rsidP="00F75F57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3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.4. Третите лица трябва да отговарят на съответните критерии за подбор, за доказването на които участникът ще използва техния капацитет и за тях да не са налице основанията за отстраняване от процедурата.</w:t>
      </w:r>
    </w:p>
    <w:p w14:paraId="790F788E" w14:textId="77777777" w:rsidR="002E131A" w:rsidRPr="00475993" w:rsidRDefault="00F17220" w:rsidP="00F75F57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3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.5. Възложителят изисква от участника да замени посоченото от него трето лице, ако то не отговаря на някое от условията, поради промяна в обстоятелства преди сключване на договора за </w:t>
      </w:r>
      <w:r w:rsidR="00F75F57" w:rsidRPr="00475993">
        <w:rPr>
          <w:rFonts w:ascii="Tahoma" w:eastAsia="Calibri" w:hAnsi="Tahoma" w:cs="Tahoma"/>
          <w:color w:val="000000"/>
          <w:lang w:eastAsia="en-US"/>
        </w:rPr>
        <w:t xml:space="preserve">изпълнение на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поръчка</w:t>
      </w:r>
      <w:r w:rsidR="00F75F57" w:rsidRPr="00475993">
        <w:rPr>
          <w:rFonts w:ascii="Tahoma" w:eastAsia="Calibri" w:hAnsi="Tahoma" w:cs="Tahoma"/>
          <w:color w:val="000000"/>
          <w:lang w:eastAsia="en-US"/>
        </w:rPr>
        <w:t>та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</w:t>
      </w:r>
    </w:p>
    <w:p w14:paraId="6190CF27" w14:textId="77777777" w:rsidR="002E131A" w:rsidRPr="00475993" w:rsidRDefault="002E131A" w:rsidP="00DE36E6">
      <w:pPr>
        <w:spacing w:after="0" w:line="276" w:lineRule="auto"/>
        <w:ind w:firstLine="567"/>
        <w:jc w:val="both"/>
        <w:rPr>
          <w:rFonts w:ascii="Tahoma" w:eastAsia="Calibri" w:hAnsi="Tahoma" w:cs="Tahoma"/>
          <w:b/>
          <w:color w:val="000000"/>
          <w:lang w:eastAsia="en-US"/>
        </w:rPr>
      </w:pPr>
    </w:p>
    <w:p w14:paraId="0B67F6D8" w14:textId="77777777" w:rsidR="002E131A" w:rsidRPr="00475993" w:rsidRDefault="00CE7721" w:rsidP="00322DCB">
      <w:pPr>
        <w:spacing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 Подизпълнител</w:t>
      </w:r>
      <w:r w:rsidR="0087341D" w:rsidRPr="00475993">
        <w:rPr>
          <w:rFonts w:ascii="Tahoma" w:eastAsia="Calibri" w:hAnsi="Tahoma" w:cs="Tahoma"/>
          <w:color w:val="000000"/>
          <w:lang w:eastAsia="en-US"/>
        </w:rPr>
        <w:t>/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и</w:t>
      </w:r>
    </w:p>
    <w:p w14:paraId="2E75709F" w14:textId="77777777" w:rsidR="002E131A" w:rsidRPr="00475993" w:rsidRDefault="00CE7721" w:rsidP="00322DCB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.1. Участниците посочват в заявлението или офертата подизпълнителите и дела от поръчката, който ще им възложат, ако възнамеряват да използват такива. </w:t>
      </w:r>
    </w:p>
    <w:p w14:paraId="6A6E476B" w14:textId="77777777" w:rsidR="002E131A" w:rsidRPr="00475993" w:rsidRDefault="00E078C4" w:rsidP="00DA7C64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.2. Подизпълнителите трябва да отговарят на съответните критерии за подбор</w:t>
      </w:r>
      <w:r w:rsidR="00DA7C64" w:rsidRPr="00475993">
        <w:rPr>
          <w:rFonts w:ascii="Tahoma" w:eastAsia="Calibri" w:hAnsi="Tahoma" w:cs="Tahoma"/>
          <w:color w:val="000000"/>
          <w:lang w:eastAsia="en-US"/>
        </w:rPr>
        <w:t>,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 съобразно вида и дела от поръчката, който ще изпълняват, и за тях да не са налице основания за отстраняване от процедурата.</w:t>
      </w:r>
    </w:p>
    <w:p w14:paraId="23B6D4E6" w14:textId="77777777" w:rsidR="002E131A" w:rsidRPr="00475993" w:rsidRDefault="00E078C4" w:rsidP="00DA7C64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 xml:space="preserve"> 4</w:t>
      </w:r>
      <w:r w:rsidR="0087341D" w:rsidRPr="00475993">
        <w:rPr>
          <w:rFonts w:ascii="Tahoma" w:eastAsia="Calibri" w:hAnsi="Tahoma" w:cs="Tahoma"/>
          <w:color w:val="000000"/>
          <w:lang w:eastAsia="en-US"/>
        </w:rPr>
        <w:t>.3. Изпълнителят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 сключват договор за </w:t>
      </w:r>
      <w:r w:rsidRPr="00475993">
        <w:rPr>
          <w:rFonts w:ascii="Tahoma" w:eastAsia="Calibri" w:hAnsi="Tahoma" w:cs="Tahoma"/>
          <w:color w:val="000000"/>
          <w:lang w:eastAsia="en-US"/>
        </w:rPr>
        <w:t>подизпълнение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 с подизпълнител</w:t>
      </w:r>
      <w:r w:rsidR="0087341D" w:rsidRPr="00475993">
        <w:rPr>
          <w:rFonts w:ascii="Tahoma" w:eastAsia="Calibri" w:hAnsi="Tahoma" w:cs="Tahoma"/>
          <w:color w:val="000000"/>
          <w:lang w:eastAsia="en-US"/>
        </w:rPr>
        <w:t>/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ите, посочен</w:t>
      </w:r>
      <w:r w:rsidR="0087341D" w:rsidRPr="00475993">
        <w:rPr>
          <w:rFonts w:ascii="Tahoma" w:eastAsia="Calibri" w:hAnsi="Tahoma" w:cs="Tahoma"/>
          <w:color w:val="000000"/>
          <w:lang w:eastAsia="en-US"/>
        </w:rPr>
        <w:t>/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и в офертата.</w:t>
      </w:r>
    </w:p>
    <w:p w14:paraId="38124D27" w14:textId="77777777" w:rsidR="002E131A" w:rsidRPr="00475993" w:rsidRDefault="00E078C4" w:rsidP="00DA7C64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.4.  Възложителят изисква замяна на подизпълнител, </w:t>
      </w:r>
      <w:r w:rsidR="006B7C3F" w:rsidRPr="00475993">
        <w:rPr>
          <w:rFonts w:ascii="Tahoma" w:eastAsia="Calibri" w:hAnsi="Tahoma" w:cs="Tahoma"/>
          <w:color w:val="000000"/>
          <w:lang w:eastAsia="en-US"/>
        </w:rPr>
        <w:t>ако той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 не отгова</w:t>
      </w:r>
      <w:r w:rsidR="00F54EFF" w:rsidRPr="00475993">
        <w:rPr>
          <w:rFonts w:ascii="Tahoma" w:eastAsia="Calibri" w:hAnsi="Tahoma" w:cs="Tahoma"/>
          <w:color w:val="000000"/>
          <w:lang w:eastAsia="en-US"/>
        </w:rPr>
        <w:t>ря на някое от условията по т. 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.2 поради промяна в обстоятелствата преди сключване на договора за </w:t>
      </w:r>
      <w:r w:rsidR="006B7C3F" w:rsidRPr="00475993">
        <w:rPr>
          <w:rFonts w:ascii="Tahoma" w:eastAsia="Calibri" w:hAnsi="Tahoma" w:cs="Tahoma"/>
          <w:color w:val="000000"/>
          <w:lang w:eastAsia="en-US"/>
        </w:rPr>
        <w:t>изпълнение на поръчката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</w:t>
      </w:r>
    </w:p>
    <w:p w14:paraId="3126A397" w14:textId="77777777" w:rsidR="002E131A" w:rsidRPr="00475993" w:rsidRDefault="003A74F4" w:rsidP="00CD2225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.5. Подизпълнител</w:t>
      </w:r>
      <w:r w:rsidRPr="00475993">
        <w:rPr>
          <w:rFonts w:ascii="Tahoma" w:eastAsia="Calibri" w:hAnsi="Tahoma" w:cs="Tahoma"/>
          <w:color w:val="000000"/>
          <w:lang w:eastAsia="en-US"/>
        </w:rPr>
        <w:t>/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ите нямат право да превъзлагат една или повече от дейностите, които са включени в предмета на договора за подизпълнение.</w:t>
      </w:r>
    </w:p>
    <w:p w14:paraId="325EAA34" w14:textId="77777777" w:rsidR="002E131A" w:rsidRPr="00475993" w:rsidRDefault="00781F57" w:rsidP="00CD2225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0B71E0" w:rsidRPr="00475993">
        <w:rPr>
          <w:rFonts w:ascii="Tahoma" w:eastAsia="Calibri" w:hAnsi="Tahoma" w:cs="Tahoma"/>
          <w:color w:val="000000"/>
          <w:lang w:eastAsia="en-US"/>
        </w:rPr>
        <w:t>.6</w:t>
      </w:r>
      <w:r w:rsidR="008C1F42" w:rsidRPr="00475993">
        <w:rPr>
          <w:rFonts w:ascii="Tahoma" w:eastAsia="Calibri" w:hAnsi="Tahoma" w:cs="Tahoma"/>
          <w:color w:val="000000"/>
          <w:lang w:eastAsia="en-US"/>
        </w:rPr>
        <w:t xml:space="preserve">.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Независимо от възможността за използване на подизпълнители отговорността за изпълнение на договора е на изпълнителя.</w:t>
      </w:r>
    </w:p>
    <w:p w14:paraId="74B45844" w14:textId="77777777" w:rsidR="002E131A" w:rsidRPr="00475993" w:rsidRDefault="00781F57" w:rsidP="00CD2225">
      <w:pPr>
        <w:spacing w:before="6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447530" w:rsidRPr="00475993">
        <w:rPr>
          <w:rFonts w:ascii="Tahoma" w:eastAsia="Calibri" w:hAnsi="Tahoma" w:cs="Tahoma"/>
          <w:color w:val="000000"/>
          <w:lang w:eastAsia="en-US"/>
        </w:rPr>
        <w:t>.7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. Замяна или включване на подизпълнител по</w:t>
      </w:r>
      <w:r w:rsidR="00CD2225" w:rsidRPr="00475993">
        <w:rPr>
          <w:rFonts w:ascii="Tahoma" w:eastAsia="Calibri" w:hAnsi="Tahoma" w:cs="Tahoma"/>
          <w:color w:val="000000"/>
          <w:lang w:eastAsia="en-US"/>
        </w:rPr>
        <w:t xml:space="preserve"> време на изпълнение на договора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се допуска при необходимост, ако са изпълнени едновременно следните условия:</w:t>
      </w:r>
    </w:p>
    <w:p w14:paraId="45AB1E91" w14:textId="77777777" w:rsidR="002E131A" w:rsidRPr="00475993" w:rsidRDefault="00781F57" w:rsidP="00DE36E6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447530" w:rsidRPr="00475993">
        <w:rPr>
          <w:rFonts w:ascii="Tahoma" w:eastAsia="Calibri" w:hAnsi="Tahoma" w:cs="Tahoma"/>
          <w:color w:val="000000"/>
          <w:lang w:eastAsia="en-US"/>
        </w:rPr>
        <w:t>.7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.1. </w:t>
      </w:r>
      <w:r w:rsidR="000B71E0" w:rsidRPr="00475993">
        <w:rPr>
          <w:rFonts w:ascii="Tahoma" w:eastAsia="Calibri" w:hAnsi="Tahoma" w:cs="Tahoma"/>
          <w:color w:val="000000"/>
          <w:lang w:eastAsia="en-US"/>
        </w:rPr>
        <w:t xml:space="preserve">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за новия подизпълнител не са налице основанията за отстраняване в процедурата;</w:t>
      </w:r>
    </w:p>
    <w:p w14:paraId="50C06FE0" w14:textId="77777777" w:rsidR="002E131A" w:rsidRPr="00475993" w:rsidRDefault="00781F57" w:rsidP="00DE36E6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447530" w:rsidRPr="00475993">
        <w:rPr>
          <w:rFonts w:ascii="Tahoma" w:eastAsia="Calibri" w:hAnsi="Tahoma" w:cs="Tahoma"/>
          <w:color w:val="000000"/>
          <w:lang w:eastAsia="en-US"/>
        </w:rPr>
        <w:t>.7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 xml:space="preserve">.2. </w:t>
      </w:r>
      <w:r w:rsidR="000B71E0" w:rsidRPr="00475993">
        <w:rPr>
          <w:rFonts w:ascii="Tahoma" w:eastAsia="Calibri" w:hAnsi="Tahoma" w:cs="Tahoma"/>
          <w:color w:val="000000"/>
          <w:lang w:eastAsia="en-US"/>
        </w:rPr>
        <w:t xml:space="preserve"> </w:t>
      </w:r>
      <w:r w:rsidR="002E131A" w:rsidRPr="00475993">
        <w:rPr>
          <w:rFonts w:ascii="Tahoma" w:eastAsia="Calibri" w:hAnsi="Tahoma" w:cs="Tahoma"/>
          <w:color w:val="000000"/>
          <w:lang w:eastAsia="en-US"/>
        </w:rPr>
        <w:t>новият подизпълнител отговаря на критериите за подбор по отношение на дела и вида на дейностите, които ще изпълнява.</w:t>
      </w:r>
    </w:p>
    <w:p w14:paraId="0190BDFE" w14:textId="77777777" w:rsidR="002E131A" w:rsidRPr="00475993" w:rsidRDefault="002E131A" w:rsidP="0068594C">
      <w:pPr>
        <w:pStyle w:val="ListParagraph"/>
        <w:spacing w:before="240" w:after="240"/>
        <w:ind w:left="0"/>
        <w:jc w:val="both"/>
        <w:rPr>
          <w:rFonts w:ascii="Tahoma" w:eastAsia="Calibri" w:hAnsi="Tahoma" w:cs="Tahoma"/>
          <w:b/>
          <w:bCs/>
          <w:color w:val="000000"/>
          <w:lang w:eastAsia="en-US"/>
        </w:rPr>
      </w:pPr>
      <w:r w:rsidRPr="00475993">
        <w:rPr>
          <w:rFonts w:ascii="Tahoma" w:eastAsia="Calibri" w:hAnsi="Tahoma" w:cs="Tahoma"/>
          <w:b/>
          <w:bCs/>
          <w:color w:val="000000"/>
          <w:lang w:eastAsia="en-US"/>
        </w:rPr>
        <w:t>ОСНОВАНИЯ ЗА ОТСТРАНЯВАНЕ</w:t>
      </w:r>
    </w:p>
    <w:p w14:paraId="28D5760B" w14:textId="77777777" w:rsidR="00383B63" w:rsidRPr="00475993" w:rsidRDefault="00383B63" w:rsidP="00383B63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Възложителят отстранява от участие в процедурата </w:t>
      </w:r>
      <w:r w:rsidR="000D6E88" w:rsidRPr="00475993">
        <w:rPr>
          <w:rFonts w:ascii="Tahoma" w:hAnsi="Tahoma" w:cs="Tahoma"/>
        </w:rPr>
        <w:t xml:space="preserve">за възлагане на поръчката </w:t>
      </w:r>
      <w:r w:rsidRPr="00475993">
        <w:rPr>
          <w:rFonts w:ascii="Tahoma" w:hAnsi="Tahoma" w:cs="Tahoma"/>
        </w:rPr>
        <w:t>участник, за когото е налице поне едно от следните обстоятелства, възникнали преди, или по време на процедурата:</w:t>
      </w:r>
    </w:p>
    <w:p w14:paraId="201E4364" w14:textId="77777777" w:rsidR="00383B63" w:rsidRPr="00475993" w:rsidRDefault="00383B63" w:rsidP="00E74596">
      <w:pPr>
        <w:pStyle w:val="ListParagraph"/>
        <w:numPr>
          <w:ilvl w:val="0"/>
          <w:numId w:val="17"/>
        </w:num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е осъден с влязла в сила присъда за престъпление по чл.108а, чл.159а-159г, чл.172, чл.192а, чл.194-217, чл.219-252, чл.253-260, чл.301-307, чл.321, чл.321а и чл.352-353е от Наказателния кодекс;</w:t>
      </w:r>
    </w:p>
    <w:p w14:paraId="440C0591" w14:textId="77777777" w:rsidR="00383B63" w:rsidRPr="00475993" w:rsidRDefault="00383B63" w:rsidP="00E74596">
      <w:pPr>
        <w:pStyle w:val="ListParagraph"/>
        <w:numPr>
          <w:ilvl w:val="0"/>
          <w:numId w:val="17"/>
        </w:num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е осъден с влязла в сила присъда за престъпление, аналогично на тези по т.1, в друга държава членка или трета страна;</w:t>
      </w:r>
    </w:p>
    <w:p w14:paraId="1C3E70A5" w14:textId="77777777" w:rsidR="00383B63" w:rsidRPr="00475993" w:rsidRDefault="00383B63" w:rsidP="00E74596">
      <w:pPr>
        <w:pStyle w:val="ListParagraph"/>
        <w:numPr>
          <w:ilvl w:val="0"/>
          <w:numId w:val="17"/>
        </w:num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14:paraId="22742762" w14:textId="77777777" w:rsidR="00383B63" w:rsidRPr="00475993" w:rsidRDefault="00383B63" w:rsidP="002D2D74">
      <w:pPr>
        <w:pStyle w:val="ListParagraph"/>
        <w:numPr>
          <w:ilvl w:val="0"/>
          <w:numId w:val="17"/>
        </w:numPr>
        <w:spacing w:after="0"/>
        <w:ind w:left="714" w:hanging="357"/>
        <w:contextualSpacing w:val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е установено, че:</w:t>
      </w:r>
    </w:p>
    <w:p w14:paraId="5D17B257" w14:textId="77777777" w:rsidR="00383B63" w:rsidRPr="00475993" w:rsidRDefault="00383B63" w:rsidP="002D2D74">
      <w:pPr>
        <w:spacing w:after="0"/>
        <w:ind w:left="709" w:hanging="142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        а) е представил документ с невярно съдържание, с който се доказва декларираната  липса на основания за отстраняване или декларираното изпълнение на критериите за подбор;</w:t>
      </w:r>
    </w:p>
    <w:p w14:paraId="7121A857" w14:textId="77777777" w:rsidR="00383B63" w:rsidRPr="00475993" w:rsidRDefault="00383B63" w:rsidP="002D2D74">
      <w:pPr>
        <w:spacing w:after="0"/>
        <w:ind w:left="709" w:hanging="142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        б) не е представил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14:paraId="334411A9" w14:textId="77777777" w:rsidR="00383B63" w:rsidRPr="00475993" w:rsidRDefault="00383B63" w:rsidP="002D2D74">
      <w:pPr>
        <w:pStyle w:val="ListParagraph"/>
        <w:numPr>
          <w:ilvl w:val="0"/>
          <w:numId w:val="17"/>
        </w:numPr>
        <w:spacing w:after="0"/>
        <w:contextualSpacing w:val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труда, или чл. 13, ал. 1 от Закона за трудовата миграция и трудовата мобилност,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14:paraId="55664434" w14:textId="77777777" w:rsidR="00383B63" w:rsidRPr="00475993" w:rsidRDefault="00383B63" w:rsidP="004F3DBD">
      <w:pPr>
        <w:pStyle w:val="ListParagraph"/>
        <w:numPr>
          <w:ilvl w:val="0"/>
          <w:numId w:val="17"/>
        </w:num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е налице конфликт на интереси, който не може да бъде отстранен.</w:t>
      </w:r>
    </w:p>
    <w:p w14:paraId="4F53677D" w14:textId="77777777" w:rsidR="00E24554" w:rsidRPr="00475993" w:rsidRDefault="00383B63" w:rsidP="005A109A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Основанията </w:t>
      </w:r>
      <w:r w:rsidR="002B6689" w:rsidRPr="00475993">
        <w:rPr>
          <w:rFonts w:ascii="Tahoma" w:hAnsi="Tahoma" w:cs="Tahoma"/>
        </w:rPr>
        <w:t xml:space="preserve">за </w:t>
      </w:r>
      <w:r w:rsidR="0015367A" w:rsidRPr="00475993">
        <w:rPr>
          <w:rFonts w:ascii="Tahoma" w:hAnsi="Tahoma" w:cs="Tahoma"/>
        </w:rPr>
        <w:t xml:space="preserve">отстраняване </w:t>
      </w:r>
      <w:r w:rsidRPr="00475993">
        <w:rPr>
          <w:rFonts w:ascii="Tahoma" w:hAnsi="Tahoma" w:cs="Tahoma"/>
        </w:rPr>
        <w:t xml:space="preserve">се отнасят за лицата, които представляват участника и за членовете на неговите управителни и надзорни органи съгласно регистъра, в който е вписан участникът,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</w:t>
      </w:r>
    </w:p>
    <w:p w14:paraId="4DB61621" w14:textId="77777777" w:rsidR="00383B63" w:rsidRPr="00475993" w:rsidRDefault="00383B63" w:rsidP="009871F3">
      <w:pPr>
        <w:spacing w:after="0" w:line="276" w:lineRule="auto"/>
        <w:jc w:val="both"/>
        <w:rPr>
          <w:rFonts w:ascii="Tahoma" w:eastAsia="Calibri" w:hAnsi="Tahoma" w:cs="Tahoma"/>
          <w:lang w:eastAsia="en-US"/>
        </w:rPr>
      </w:pPr>
      <w:r w:rsidRPr="00475993">
        <w:rPr>
          <w:rFonts w:ascii="Tahoma" w:eastAsia="Calibri" w:hAnsi="Tahoma" w:cs="Tahoma"/>
          <w:lang w:eastAsia="en-US"/>
        </w:rPr>
        <w:t xml:space="preserve">Възложителят отстранява от участие в процедурата участник, </w:t>
      </w:r>
      <w:r w:rsidR="001E6E2B" w:rsidRPr="00475993">
        <w:rPr>
          <w:rFonts w:ascii="Tahoma" w:eastAsia="Calibri" w:hAnsi="Tahoma" w:cs="Tahoma"/>
          <w:lang w:eastAsia="en-US"/>
        </w:rPr>
        <w:t xml:space="preserve">който е обявен </w:t>
      </w:r>
      <w:r w:rsidRPr="00475993">
        <w:rPr>
          <w:rFonts w:ascii="Tahoma" w:eastAsia="Calibri" w:hAnsi="Tahoma" w:cs="Tahoma"/>
          <w:lang w:eastAsia="en-US"/>
        </w:rPr>
        <w:t>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кандидатът или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установен.</w:t>
      </w:r>
    </w:p>
    <w:p w14:paraId="5D7BC328" w14:textId="77777777" w:rsidR="00383B63" w:rsidRPr="00475993" w:rsidRDefault="00383B63" w:rsidP="009871F3">
      <w:pPr>
        <w:spacing w:before="120"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 xml:space="preserve">Извън гореописаните основания за отстраняване, </w:t>
      </w:r>
      <w:r w:rsidR="009871F3" w:rsidRPr="00475993">
        <w:rPr>
          <w:rFonts w:ascii="Tahoma" w:eastAsia="Calibri" w:hAnsi="Tahoma" w:cs="Tahoma"/>
          <w:color w:val="000000"/>
          <w:lang w:eastAsia="en-US"/>
        </w:rPr>
        <w:t xml:space="preserve">Възложителят </w:t>
      </w:r>
      <w:r w:rsidRPr="00475993">
        <w:rPr>
          <w:rFonts w:ascii="Tahoma" w:eastAsia="Calibri" w:hAnsi="Tahoma" w:cs="Tahoma"/>
          <w:color w:val="000000"/>
          <w:lang w:eastAsia="en-US"/>
        </w:rPr>
        <w:t>отстранява:</w:t>
      </w:r>
    </w:p>
    <w:p w14:paraId="6FFAC732" w14:textId="77777777" w:rsidR="00383B63" w:rsidRPr="00475993" w:rsidRDefault="00383B63" w:rsidP="002570B3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 xml:space="preserve">1. Участник, който не отговаря на поставените критерии за подбор или не </w:t>
      </w:r>
      <w:r w:rsidR="00F226FF" w:rsidRPr="00475993">
        <w:rPr>
          <w:rFonts w:ascii="Tahoma" w:eastAsia="Calibri" w:hAnsi="Tahoma" w:cs="Tahoma"/>
          <w:color w:val="000000"/>
          <w:lang w:eastAsia="en-US"/>
        </w:rPr>
        <w:t xml:space="preserve">е изпълнил </w:t>
      </w:r>
      <w:r w:rsidRPr="00475993">
        <w:rPr>
          <w:rFonts w:ascii="Tahoma" w:eastAsia="Calibri" w:hAnsi="Tahoma" w:cs="Tahoma"/>
          <w:color w:val="000000"/>
          <w:lang w:eastAsia="en-US"/>
        </w:rPr>
        <w:t xml:space="preserve">друго условие, </w:t>
      </w:r>
      <w:r w:rsidR="009871F3" w:rsidRPr="00475993">
        <w:rPr>
          <w:rFonts w:ascii="Tahoma" w:eastAsia="Calibri" w:hAnsi="Tahoma" w:cs="Tahoma"/>
          <w:color w:val="000000"/>
          <w:lang w:eastAsia="en-US"/>
        </w:rPr>
        <w:t xml:space="preserve">посочено </w:t>
      </w:r>
      <w:r w:rsidRPr="00475993">
        <w:rPr>
          <w:rFonts w:ascii="Tahoma" w:eastAsia="Calibri" w:hAnsi="Tahoma" w:cs="Tahoma"/>
          <w:color w:val="000000"/>
          <w:lang w:eastAsia="en-US"/>
        </w:rPr>
        <w:t>в документацията за поръчка</w:t>
      </w:r>
      <w:r w:rsidR="009871F3" w:rsidRPr="00475993">
        <w:rPr>
          <w:rFonts w:ascii="Tahoma" w:eastAsia="Calibri" w:hAnsi="Tahoma" w:cs="Tahoma"/>
          <w:color w:val="000000"/>
          <w:lang w:eastAsia="en-US"/>
        </w:rPr>
        <w:t>та</w:t>
      </w:r>
      <w:r w:rsidRPr="00475993">
        <w:rPr>
          <w:rFonts w:ascii="Tahoma" w:eastAsia="Calibri" w:hAnsi="Tahoma" w:cs="Tahoma"/>
          <w:color w:val="000000"/>
          <w:lang w:eastAsia="en-US"/>
        </w:rPr>
        <w:t>;</w:t>
      </w:r>
    </w:p>
    <w:p w14:paraId="02B8B810" w14:textId="77777777" w:rsidR="00383B63" w:rsidRPr="00475993" w:rsidRDefault="00383B63" w:rsidP="0068594C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2. Участник, който е представ</w:t>
      </w:r>
      <w:r w:rsidR="0068594C" w:rsidRPr="00475993">
        <w:rPr>
          <w:rFonts w:ascii="Tahoma" w:eastAsia="Calibri" w:hAnsi="Tahoma" w:cs="Tahoma"/>
          <w:color w:val="000000"/>
          <w:lang w:eastAsia="en-US"/>
        </w:rPr>
        <w:t xml:space="preserve">ил оферта, която не отговаря на </w:t>
      </w:r>
      <w:r w:rsidRPr="00475993">
        <w:rPr>
          <w:rFonts w:ascii="Tahoma" w:eastAsia="Calibri" w:hAnsi="Tahoma" w:cs="Tahoma"/>
          <w:color w:val="000000"/>
          <w:lang w:eastAsia="en-US"/>
        </w:rPr>
        <w:t>предварително обявените условия за изпълнение на поръчката;</w:t>
      </w:r>
    </w:p>
    <w:p w14:paraId="0379EAB3" w14:textId="77777777" w:rsidR="00383B63" w:rsidRPr="00475993" w:rsidRDefault="00FE7E5D" w:rsidP="002570B3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3</w:t>
      </w:r>
      <w:r w:rsidR="00383B63" w:rsidRPr="00475993">
        <w:rPr>
          <w:rFonts w:ascii="Tahoma" w:eastAsia="Calibri" w:hAnsi="Tahoma" w:cs="Tahoma"/>
          <w:color w:val="000000"/>
          <w:lang w:eastAsia="en-US"/>
        </w:rPr>
        <w:t>. Участници, които са свързани лица;</w:t>
      </w:r>
    </w:p>
    <w:p w14:paraId="772D80EF" w14:textId="77777777" w:rsidR="00383B63" w:rsidRPr="00475993" w:rsidRDefault="00FE7E5D" w:rsidP="002570B3">
      <w:pPr>
        <w:spacing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4</w:t>
      </w:r>
      <w:r w:rsidR="00383B63" w:rsidRPr="00475993">
        <w:rPr>
          <w:rFonts w:ascii="Tahoma" w:eastAsia="Calibri" w:hAnsi="Tahoma" w:cs="Tahoma"/>
          <w:color w:val="000000"/>
          <w:lang w:eastAsia="en-US"/>
        </w:rPr>
        <w:t>. Участник, подал заявление за участие или оферта, които не отговарят на условията за представяне, включително за форма, начин, срок и валидност.</w:t>
      </w:r>
    </w:p>
    <w:p w14:paraId="27B85298" w14:textId="77777777" w:rsidR="00383B63" w:rsidRPr="00475993" w:rsidRDefault="00FE7E5D" w:rsidP="002570B3">
      <w:pPr>
        <w:spacing w:after="0" w:line="276" w:lineRule="auto"/>
        <w:ind w:firstLine="567"/>
        <w:jc w:val="both"/>
        <w:rPr>
          <w:rFonts w:ascii="Tahoma" w:eastAsia="Times New Roman" w:hAnsi="Tahoma" w:cs="Tahoma"/>
          <w:color w:val="000000"/>
          <w:lang w:eastAsia="en-US"/>
        </w:rPr>
      </w:pPr>
      <w:r w:rsidRPr="00475993">
        <w:rPr>
          <w:rFonts w:ascii="Tahoma" w:eastAsia="Times New Roman" w:hAnsi="Tahoma" w:cs="Tahoma"/>
          <w:color w:val="000000"/>
          <w:lang w:eastAsia="en-US"/>
        </w:rPr>
        <w:t>5</w:t>
      </w:r>
      <w:r w:rsidR="00892F0B" w:rsidRPr="00475993">
        <w:rPr>
          <w:rFonts w:ascii="Tahoma" w:eastAsia="Times New Roman" w:hAnsi="Tahoma" w:cs="Tahoma"/>
          <w:color w:val="000000"/>
          <w:lang w:eastAsia="en-US"/>
        </w:rPr>
        <w:t>.</w:t>
      </w:r>
      <w:r w:rsidR="00892F0B" w:rsidRPr="00475993">
        <w:rPr>
          <w:rFonts w:ascii="Tahoma" w:eastAsia="Times New Roman" w:hAnsi="Tahoma" w:cs="Tahoma"/>
          <w:b/>
          <w:color w:val="000000"/>
          <w:lang w:eastAsia="en-US"/>
        </w:rPr>
        <w:t xml:space="preserve"> </w:t>
      </w:r>
      <w:r w:rsidR="00383B63" w:rsidRPr="00475993">
        <w:rPr>
          <w:rFonts w:ascii="Tahoma" w:eastAsia="Times New Roman" w:hAnsi="Tahoma" w:cs="Tahoma"/>
          <w:color w:val="000000"/>
          <w:lang w:eastAsia="en-US"/>
        </w:rPr>
        <w:t xml:space="preserve">Когато участник е посочил, че при изпълнение на поръчката ще използва капацитета на </w:t>
      </w:r>
      <w:r w:rsidR="00F226FF" w:rsidRPr="00475993">
        <w:rPr>
          <w:rFonts w:ascii="Tahoma" w:eastAsia="Times New Roman" w:hAnsi="Tahoma" w:cs="Tahoma"/>
          <w:color w:val="000000"/>
          <w:lang w:eastAsia="en-US"/>
        </w:rPr>
        <w:t xml:space="preserve">подизпълнители </w:t>
      </w:r>
      <w:r w:rsidR="00383B63" w:rsidRPr="00475993">
        <w:rPr>
          <w:rFonts w:ascii="Tahoma" w:eastAsia="Times New Roman" w:hAnsi="Tahoma" w:cs="Tahoma"/>
          <w:color w:val="000000"/>
          <w:lang w:eastAsia="en-US"/>
        </w:rPr>
        <w:t>за доказване на съответствието с критериите за подбор, основанията за отстраняване от процедурата важат и за тях</w:t>
      </w:r>
      <w:r w:rsidR="00F226FF" w:rsidRPr="00475993">
        <w:rPr>
          <w:rFonts w:ascii="Tahoma" w:eastAsia="Times New Roman" w:hAnsi="Tahoma" w:cs="Tahoma"/>
          <w:color w:val="000000"/>
          <w:lang w:eastAsia="en-US"/>
        </w:rPr>
        <w:t>.</w:t>
      </w:r>
    </w:p>
    <w:p w14:paraId="65454CA3" w14:textId="77777777" w:rsidR="00383B63" w:rsidRPr="00475993" w:rsidRDefault="00175811" w:rsidP="00F226FF">
      <w:pPr>
        <w:tabs>
          <w:tab w:val="left" w:pos="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Tahoma" w:eastAsia="PMingLiU" w:hAnsi="Tahoma" w:cs="Tahoma"/>
          <w:b/>
          <w:lang w:eastAsia="en-US"/>
        </w:rPr>
      </w:pPr>
      <w:r w:rsidRPr="00475993">
        <w:rPr>
          <w:rFonts w:ascii="Tahoma" w:eastAsia="Calibri" w:hAnsi="Tahoma" w:cs="Tahoma"/>
          <w:b/>
          <w:bCs/>
          <w:color w:val="000000"/>
          <w:lang w:eastAsia="en-US"/>
        </w:rPr>
        <w:t>ДЕКЛАРИРАНЕ</w:t>
      </w:r>
    </w:p>
    <w:p w14:paraId="2E99E4A1" w14:textId="77777777" w:rsidR="00383B63" w:rsidRPr="00475993" w:rsidRDefault="00383B63" w:rsidP="00F226FF">
      <w:pPr>
        <w:spacing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 xml:space="preserve">При подаване на оферта участникът декларира липсата на основания за отстраняване </w:t>
      </w:r>
      <w:r w:rsidR="00F226FF" w:rsidRPr="00475993">
        <w:rPr>
          <w:rFonts w:ascii="Tahoma" w:eastAsia="Calibri" w:hAnsi="Tahoma" w:cs="Tahoma"/>
          <w:color w:val="000000"/>
          <w:lang w:eastAsia="en-US"/>
        </w:rPr>
        <w:t>от процедурата за възлагане на поръчка</w:t>
      </w:r>
      <w:r w:rsidR="003132D3" w:rsidRPr="00475993">
        <w:rPr>
          <w:rFonts w:ascii="Tahoma" w:eastAsia="Calibri" w:hAnsi="Tahoma" w:cs="Tahoma"/>
          <w:color w:val="000000"/>
          <w:lang w:eastAsia="en-US"/>
        </w:rPr>
        <w:t>та</w:t>
      </w:r>
      <w:r w:rsidRPr="00475993">
        <w:rPr>
          <w:rFonts w:ascii="Tahoma" w:eastAsia="Calibri" w:hAnsi="Tahoma" w:cs="Tahoma"/>
          <w:color w:val="000000"/>
          <w:lang w:eastAsia="en-US"/>
        </w:rPr>
        <w:t xml:space="preserve">. </w:t>
      </w:r>
    </w:p>
    <w:p w14:paraId="60E4BF0A" w14:textId="77777777" w:rsidR="00383B63" w:rsidRPr="00475993" w:rsidRDefault="00383B63" w:rsidP="003132D3">
      <w:pPr>
        <w:spacing w:after="0" w:line="276" w:lineRule="auto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color w:val="000000"/>
          <w:lang w:eastAsia="en-US"/>
        </w:rPr>
        <w:t>За доказване на посочените изисквания  на етап с</w:t>
      </w:r>
      <w:r w:rsidR="003132D3" w:rsidRPr="00475993">
        <w:rPr>
          <w:rFonts w:ascii="Tahoma" w:eastAsia="Calibri" w:hAnsi="Tahoma" w:cs="Tahoma"/>
          <w:color w:val="000000"/>
          <w:lang w:eastAsia="en-US"/>
        </w:rPr>
        <w:t>ключване на договор, участникът</w:t>
      </w:r>
      <w:r w:rsidRPr="00475993">
        <w:rPr>
          <w:rFonts w:ascii="Tahoma" w:eastAsia="Calibri" w:hAnsi="Tahoma" w:cs="Tahoma"/>
          <w:color w:val="000000"/>
          <w:lang w:eastAsia="en-US"/>
        </w:rPr>
        <w:t xml:space="preserve"> избран за изпълнител следва да представи в оригинал актуални документи, удостоверяващи липсата на основанията за отстраняване от процедурата. Документите се представят и за подизпълнителите, ако има такива. </w:t>
      </w:r>
    </w:p>
    <w:p w14:paraId="4281D892" w14:textId="77777777" w:rsidR="00383B63" w:rsidRPr="00475993" w:rsidRDefault="00383B63" w:rsidP="003132D3">
      <w:pPr>
        <w:spacing w:before="120" w:after="0" w:line="276" w:lineRule="auto"/>
        <w:ind w:firstLine="567"/>
        <w:jc w:val="both"/>
        <w:rPr>
          <w:rFonts w:ascii="Tahoma" w:eastAsia="Calibri" w:hAnsi="Tahoma" w:cs="Tahoma"/>
          <w:color w:val="000000"/>
          <w:lang w:eastAsia="en-US"/>
        </w:rPr>
      </w:pPr>
      <w:r w:rsidRPr="00475993">
        <w:rPr>
          <w:rFonts w:ascii="Tahoma" w:eastAsia="Calibri" w:hAnsi="Tahoma" w:cs="Tahoma"/>
          <w:b/>
          <w:color w:val="000000"/>
          <w:lang w:eastAsia="en-US"/>
        </w:rPr>
        <w:t>Забележка:</w:t>
      </w:r>
      <w:r w:rsidRPr="00475993">
        <w:rPr>
          <w:rFonts w:ascii="Tahoma" w:eastAsia="Calibri" w:hAnsi="Tahoma" w:cs="Tahoma"/>
          <w:color w:val="000000"/>
          <w:lang w:eastAsia="en-US"/>
        </w:rPr>
        <w:t xml:space="preserve"> Възложителят не изисква представянето на документи за доказване на основанията за отстраняване от участие в процедурата, когато обстоятелствата в тях са достъпни чрез публичен безплатен регистър или достъпът до </w:t>
      </w:r>
      <w:r w:rsidR="00B0107D" w:rsidRPr="00475993">
        <w:rPr>
          <w:rFonts w:ascii="Tahoma" w:eastAsia="Calibri" w:hAnsi="Tahoma" w:cs="Tahoma"/>
          <w:color w:val="000000"/>
          <w:lang w:eastAsia="en-US"/>
        </w:rPr>
        <w:t>него се предоставя</w:t>
      </w:r>
      <w:r w:rsidRPr="00475993">
        <w:rPr>
          <w:rFonts w:ascii="Tahoma" w:eastAsia="Calibri" w:hAnsi="Tahoma" w:cs="Tahoma"/>
          <w:color w:val="000000"/>
          <w:lang w:eastAsia="en-US"/>
        </w:rPr>
        <w:t xml:space="preserve"> по служебен път след представяне на необходимата информацията от страна на изпълнителя. </w:t>
      </w:r>
    </w:p>
    <w:p w14:paraId="0A5E2F23" w14:textId="77777777" w:rsidR="00383B63" w:rsidRPr="00475993" w:rsidRDefault="00277564" w:rsidP="00B0107D">
      <w:pPr>
        <w:spacing w:before="240" w:after="24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ІІІ. КРИТЕРИИ ЗА ПОДБОР</w:t>
      </w:r>
    </w:p>
    <w:p w14:paraId="5A42F9E0" w14:textId="77777777" w:rsidR="002570B3" w:rsidRPr="00475993" w:rsidRDefault="002570B3" w:rsidP="002D2D74">
      <w:pPr>
        <w:pStyle w:val="ListParagraph"/>
        <w:numPr>
          <w:ilvl w:val="0"/>
          <w:numId w:val="7"/>
        </w:numPr>
        <w:spacing w:before="160"/>
        <w:ind w:left="850" w:hanging="493"/>
        <w:contextualSpacing w:val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Годност (правоспособност) за упражняване на професионална дейност.</w:t>
      </w:r>
    </w:p>
    <w:p w14:paraId="5678EE00" w14:textId="77777777" w:rsidR="002570B3" w:rsidRPr="00475993" w:rsidRDefault="002570B3" w:rsidP="002570B3">
      <w:pPr>
        <w:pStyle w:val="ListParagraph"/>
        <w:ind w:left="0"/>
        <w:jc w:val="both"/>
        <w:rPr>
          <w:rFonts w:ascii="Tahoma" w:hAnsi="Tahoma" w:cs="Tahoma"/>
          <w:lang w:val="ru-RU"/>
        </w:rPr>
      </w:pPr>
      <w:r w:rsidRPr="00475993">
        <w:rPr>
          <w:rFonts w:ascii="Tahoma" w:hAnsi="Tahoma" w:cs="Tahoma"/>
          <w:lang w:val="ru-RU"/>
        </w:rPr>
        <w:t>В настоящата поръчка няма поставени изисквания за годност (правоспособност) за упражняване на професионална дейност</w:t>
      </w:r>
      <w:r w:rsidR="00AE0C89" w:rsidRPr="00475993">
        <w:rPr>
          <w:rFonts w:ascii="Tahoma" w:hAnsi="Tahoma" w:cs="Tahoma"/>
          <w:lang w:val="ru-RU"/>
        </w:rPr>
        <w:t>.</w:t>
      </w:r>
    </w:p>
    <w:p w14:paraId="784F57DA" w14:textId="77777777" w:rsidR="002570B3" w:rsidRPr="00475993" w:rsidRDefault="002570B3" w:rsidP="002570B3">
      <w:pPr>
        <w:pStyle w:val="ListParagraph"/>
        <w:ind w:left="0"/>
        <w:jc w:val="both"/>
        <w:rPr>
          <w:rFonts w:ascii="Tahoma" w:hAnsi="Tahoma" w:cs="Tahoma"/>
          <w:lang w:val="ru-RU"/>
        </w:rPr>
      </w:pPr>
    </w:p>
    <w:p w14:paraId="16EA4EF1" w14:textId="77777777" w:rsidR="002570B3" w:rsidRPr="00475993" w:rsidRDefault="002570B3" w:rsidP="002D2D74">
      <w:pPr>
        <w:pStyle w:val="ListParagraph"/>
        <w:numPr>
          <w:ilvl w:val="0"/>
          <w:numId w:val="7"/>
        </w:numPr>
        <w:ind w:left="850" w:hanging="493"/>
        <w:contextualSpacing w:val="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Икономическо и финансово състояние.</w:t>
      </w:r>
    </w:p>
    <w:p w14:paraId="35E33A0F" w14:textId="77777777" w:rsidR="002570B3" w:rsidRPr="00475993" w:rsidRDefault="002570B3" w:rsidP="002570B3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В настоящата поръчка няма поставени изисквания за </w:t>
      </w:r>
      <w:r w:rsidR="003132D3" w:rsidRPr="00475993">
        <w:rPr>
          <w:rFonts w:ascii="Tahoma" w:hAnsi="Tahoma" w:cs="Tahoma"/>
        </w:rPr>
        <w:t xml:space="preserve">икономическо </w:t>
      </w:r>
      <w:r w:rsidRPr="00475993">
        <w:rPr>
          <w:rFonts w:ascii="Tahoma" w:hAnsi="Tahoma" w:cs="Tahoma"/>
        </w:rPr>
        <w:t xml:space="preserve">и </w:t>
      </w:r>
      <w:r w:rsidR="003132D3" w:rsidRPr="00475993">
        <w:rPr>
          <w:rFonts w:ascii="Tahoma" w:hAnsi="Tahoma" w:cs="Tahoma"/>
        </w:rPr>
        <w:t xml:space="preserve">финансово </w:t>
      </w:r>
      <w:r w:rsidRPr="00475993">
        <w:rPr>
          <w:rFonts w:ascii="Tahoma" w:hAnsi="Tahoma" w:cs="Tahoma"/>
        </w:rPr>
        <w:t>състояние.</w:t>
      </w:r>
    </w:p>
    <w:p w14:paraId="6937285D" w14:textId="77777777" w:rsidR="0062787E" w:rsidRPr="00475993" w:rsidRDefault="004A0C86" w:rsidP="00E2060D">
      <w:pPr>
        <w:pStyle w:val="ListParagraph"/>
        <w:numPr>
          <w:ilvl w:val="0"/>
          <w:numId w:val="7"/>
        </w:numPr>
        <w:ind w:left="0" w:firstLine="357"/>
        <w:contextualSpacing w:val="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Технически и професионални способности</w:t>
      </w:r>
    </w:p>
    <w:p w14:paraId="04146C9A" w14:textId="77777777" w:rsidR="002570B3" w:rsidRPr="000A721E" w:rsidRDefault="00F26FC7" w:rsidP="008C0C7D">
      <w:pPr>
        <w:pStyle w:val="ListParagraph"/>
        <w:numPr>
          <w:ilvl w:val="1"/>
          <w:numId w:val="7"/>
        </w:numPr>
        <w:ind w:left="0" w:firstLine="426"/>
        <w:jc w:val="both"/>
        <w:rPr>
          <w:rFonts w:ascii="Tahoma" w:hAnsi="Tahoma" w:cs="Tahoma"/>
        </w:rPr>
      </w:pPr>
      <w:r w:rsidRPr="000A721E">
        <w:rPr>
          <w:rFonts w:ascii="Tahoma" w:hAnsi="Tahoma" w:cs="Tahoma"/>
        </w:rPr>
        <w:t xml:space="preserve">Участникът следва да е изпълнил минимум 1 (една) услуга/дейност с предмет, </w:t>
      </w:r>
      <w:r w:rsidR="00571B4F" w:rsidRPr="000A721E">
        <w:rPr>
          <w:rFonts w:ascii="Tahoma" w:hAnsi="Tahoma" w:cs="Tahoma"/>
        </w:rPr>
        <w:t>идентична с та</w:t>
      </w:r>
      <w:r w:rsidRPr="000A721E">
        <w:rPr>
          <w:rFonts w:ascii="Tahoma" w:hAnsi="Tahoma" w:cs="Tahoma"/>
        </w:rPr>
        <w:t xml:space="preserve">зи на </w:t>
      </w:r>
      <w:r w:rsidR="00ED0F03">
        <w:rPr>
          <w:rFonts w:ascii="Tahoma" w:hAnsi="Tahoma" w:cs="Tahoma"/>
        </w:rPr>
        <w:t>настоящата поръчка</w:t>
      </w:r>
      <w:r w:rsidRPr="000A721E">
        <w:rPr>
          <w:rFonts w:ascii="Tahoma" w:hAnsi="Tahoma" w:cs="Tahoma"/>
        </w:rPr>
        <w:t>, за последните 3 (три) години, считано от датата на подаване на офертата.</w:t>
      </w:r>
    </w:p>
    <w:p w14:paraId="1E970A3E" w14:textId="77777777" w:rsidR="0099246D" w:rsidRPr="00475993" w:rsidRDefault="00254FC6" w:rsidP="002570B3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Под </w:t>
      </w:r>
      <w:r w:rsidRPr="00475993">
        <w:rPr>
          <w:rFonts w:ascii="Tahoma" w:hAnsi="Tahoma" w:cs="Tahoma"/>
          <w:i/>
        </w:rPr>
        <w:t>„изпълнена“</w:t>
      </w:r>
      <w:r w:rsidRPr="00475993">
        <w:rPr>
          <w:rFonts w:ascii="Tahoma" w:hAnsi="Tahoma" w:cs="Tahoma"/>
        </w:rPr>
        <w:t xml:space="preserve"> следва да се разбира услуга, чието изпълнение е приключило в рамките на определения от Възложителя тригодишен период. Възложителят ще приеме за идентични с предмета на поръчката, услуги независимо от обема, в който са реализирани</w:t>
      </w:r>
      <w:r w:rsidR="00AE6DD3" w:rsidRPr="00475993">
        <w:rPr>
          <w:rFonts w:ascii="Tahoma" w:hAnsi="Tahoma" w:cs="Tahoma"/>
        </w:rPr>
        <w:t>.</w:t>
      </w:r>
    </w:p>
    <w:p w14:paraId="2370AC24" w14:textId="77777777" w:rsidR="00AE6DD3" w:rsidRPr="00475993" w:rsidRDefault="00AE6DD3" w:rsidP="00C45896">
      <w:pPr>
        <w:tabs>
          <w:tab w:val="left" w:pos="2865"/>
        </w:tabs>
        <w:spacing w:before="120" w:after="120"/>
        <w:jc w:val="both"/>
        <w:rPr>
          <w:rFonts w:ascii="Tahoma" w:hAnsi="Tahoma" w:cs="Tahoma"/>
          <w:u w:val="single"/>
        </w:rPr>
      </w:pPr>
      <w:r w:rsidRPr="00475993">
        <w:rPr>
          <w:rFonts w:ascii="Tahoma" w:hAnsi="Tahoma" w:cs="Tahoma"/>
          <w:u w:val="single"/>
        </w:rPr>
        <w:t xml:space="preserve">Доказване: </w:t>
      </w:r>
    </w:p>
    <w:p w14:paraId="34889CB9" w14:textId="77777777" w:rsidR="00F26FC7" w:rsidRPr="00475993" w:rsidRDefault="00DC329A" w:rsidP="002570B3">
      <w:pPr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За доказване изпълнението на поставеното изискване</w:t>
      </w:r>
      <w:r w:rsidR="00D51B8A" w:rsidRPr="00475993">
        <w:rPr>
          <w:rFonts w:ascii="Tahoma" w:hAnsi="Tahoma" w:cs="Tahoma"/>
        </w:rPr>
        <w:t>,</w:t>
      </w:r>
      <w:r w:rsidRPr="00475993">
        <w:rPr>
          <w:rFonts w:ascii="Tahoma" w:hAnsi="Tahoma" w:cs="Tahoma"/>
        </w:rPr>
        <w:t xml:space="preserve"> </w:t>
      </w:r>
      <w:r w:rsidR="00D51B8A" w:rsidRPr="00475993">
        <w:rPr>
          <w:rFonts w:ascii="Tahoma" w:hAnsi="Tahoma" w:cs="Tahoma"/>
        </w:rPr>
        <w:t xml:space="preserve">при подаване на офертата участникът </w:t>
      </w:r>
      <w:r w:rsidR="0074300C" w:rsidRPr="00475993">
        <w:rPr>
          <w:rFonts w:ascii="Tahoma" w:hAnsi="Tahoma" w:cs="Tahoma"/>
        </w:rPr>
        <w:t xml:space="preserve">прилага </w:t>
      </w:r>
      <w:r w:rsidRPr="00475993">
        <w:rPr>
          <w:rFonts w:ascii="Tahoma" w:hAnsi="Tahoma" w:cs="Tahoma"/>
        </w:rPr>
        <w:t>придружителни документи</w:t>
      </w:r>
      <w:r w:rsidR="00D51B8A" w:rsidRPr="00475993">
        <w:rPr>
          <w:rFonts w:ascii="Tahoma" w:hAnsi="Tahoma" w:cs="Tahoma"/>
        </w:rPr>
        <w:t xml:space="preserve"> </w:t>
      </w:r>
      <w:r w:rsidR="00D51B8A" w:rsidRPr="00475993">
        <w:rPr>
          <w:rFonts w:ascii="Tahoma" w:hAnsi="Tahoma" w:cs="Tahoma"/>
          <w:lang w:val="en-US"/>
        </w:rPr>
        <w:t>(</w:t>
      </w:r>
      <w:r w:rsidR="00D51B8A" w:rsidRPr="00475993">
        <w:rPr>
          <w:rFonts w:ascii="Tahoma" w:hAnsi="Tahoma" w:cs="Tahoma"/>
        </w:rPr>
        <w:t xml:space="preserve">копия от </w:t>
      </w:r>
      <w:r w:rsidR="004D69A0" w:rsidRPr="00475993">
        <w:rPr>
          <w:rFonts w:ascii="Tahoma" w:hAnsi="Tahoma" w:cs="Tahoma"/>
        </w:rPr>
        <w:t xml:space="preserve">удостоверения, референции, </w:t>
      </w:r>
      <w:r w:rsidR="00D51B8A" w:rsidRPr="00475993">
        <w:rPr>
          <w:rFonts w:ascii="Tahoma" w:hAnsi="Tahoma" w:cs="Tahoma"/>
        </w:rPr>
        <w:t>договори, предавателни протоколи и др.</w:t>
      </w:r>
      <w:r w:rsidR="00D51B8A" w:rsidRPr="00475993">
        <w:rPr>
          <w:rFonts w:ascii="Tahoma" w:hAnsi="Tahoma" w:cs="Tahoma"/>
          <w:lang w:val="en-US"/>
        </w:rPr>
        <w:t>)</w:t>
      </w:r>
      <w:r w:rsidR="00D51B8A" w:rsidRPr="00475993">
        <w:rPr>
          <w:rFonts w:ascii="Tahoma" w:hAnsi="Tahoma" w:cs="Tahoma"/>
        </w:rPr>
        <w:t>, от които да е видна</w:t>
      </w:r>
      <w:r w:rsidRPr="00475993">
        <w:rPr>
          <w:rFonts w:ascii="Tahoma" w:hAnsi="Tahoma" w:cs="Tahoma"/>
        </w:rPr>
        <w:t xml:space="preserve"> информация, достатъчна за удостоверяване на съответствието с изискванията на </w:t>
      </w:r>
      <w:r w:rsidR="000B3E5D" w:rsidRPr="00475993">
        <w:rPr>
          <w:rFonts w:ascii="Tahoma" w:hAnsi="Tahoma" w:cs="Tahoma"/>
        </w:rPr>
        <w:t>Възложителя</w:t>
      </w:r>
      <w:r w:rsidRPr="00475993">
        <w:rPr>
          <w:rFonts w:ascii="Tahoma" w:hAnsi="Tahoma" w:cs="Tahoma"/>
        </w:rPr>
        <w:t>.</w:t>
      </w:r>
    </w:p>
    <w:p w14:paraId="77F12F28" w14:textId="0EB99268" w:rsidR="00605029" w:rsidRPr="00475993" w:rsidRDefault="00605029" w:rsidP="008C0C7D">
      <w:pPr>
        <w:ind w:firstLine="36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3.2. Участникът трябва да бъде акредитиран като Орган за сертификация, който е създал и поддържа система за управление в съответствие с изискванията на </w:t>
      </w:r>
      <w:r w:rsidR="00F8357C" w:rsidRPr="00475993">
        <w:rPr>
          <w:rFonts w:ascii="Tahoma" w:hAnsi="Tahoma" w:cs="Tahoma"/>
        </w:rPr>
        <w:t>БДС EN ISO/IEC 17021-1:2015</w:t>
      </w:r>
      <w:r w:rsidR="00E07B2D">
        <w:rPr>
          <w:rFonts w:ascii="Tahoma" w:hAnsi="Tahoma" w:cs="Tahoma"/>
        </w:rPr>
        <w:t xml:space="preserve"> или поддържа сертифицирана система за управление на качеството </w:t>
      </w:r>
      <w:r w:rsidR="00E07B2D" w:rsidRPr="00475993">
        <w:rPr>
          <w:rFonts w:ascii="Tahoma" w:hAnsi="Tahoma" w:cs="Tahoma"/>
        </w:rPr>
        <w:t>БДС EN ISO 9001:2015</w:t>
      </w:r>
    </w:p>
    <w:p w14:paraId="7AAB1C72" w14:textId="77777777" w:rsidR="00FC7F63" w:rsidRPr="00475993" w:rsidRDefault="00FC7F63" w:rsidP="00FC7F63">
      <w:pPr>
        <w:jc w:val="both"/>
        <w:rPr>
          <w:rFonts w:ascii="Tahoma" w:eastAsia="Times New Roman" w:hAnsi="Tahoma" w:cs="Tahoma"/>
          <w:color w:val="000000"/>
          <w:lang w:eastAsia="bg-BG"/>
        </w:rPr>
      </w:pPr>
      <w:r w:rsidRPr="00E07B2D">
        <w:rPr>
          <w:rFonts w:ascii="Tahoma" w:eastAsia="Times New Roman" w:hAnsi="Tahoma" w:cs="Tahoma"/>
          <w:bCs/>
          <w:u w:val="single"/>
          <w:lang w:eastAsia="bg-BG"/>
        </w:rPr>
        <w:t>Забележка:</w:t>
      </w:r>
      <w:r w:rsidRPr="00E07B2D">
        <w:rPr>
          <w:rFonts w:ascii="Tahoma" w:eastAsia="Times New Roman" w:hAnsi="Tahoma" w:cs="Tahoma"/>
          <w:bCs/>
          <w:lang w:eastAsia="bg-BG"/>
        </w:rPr>
        <w:t xml:space="preserve"> С</w:t>
      </w:r>
      <w:r w:rsidRPr="00E07B2D">
        <w:rPr>
          <w:rFonts w:ascii="Tahoma" w:eastAsia="Times New Roman" w:hAnsi="Tahoma" w:cs="Tahoma"/>
          <w:lang w:eastAsia="bg-BG"/>
        </w:rPr>
        <w:t xml:space="preserve">ертификатите трябва да са валидни и да са издадени от независими лица, които са акредитирани по </w:t>
      </w:r>
      <w:r w:rsidR="00FB1469" w:rsidRPr="00E07B2D">
        <w:rPr>
          <w:rFonts w:ascii="Tahoma" w:hAnsi="Tahoma" w:cs="Tahoma"/>
        </w:rPr>
        <w:t>БДС EN ISO/IEC 17021-1:2015</w:t>
      </w:r>
      <w:r w:rsidRPr="00E07B2D">
        <w:rPr>
          <w:rFonts w:ascii="Tahoma" w:eastAsia="Times New Roman" w:hAnsi="Tahoma" w:cs="Tahoma"/>
          <w:lang w:eastAsia="bg-BG"/>
        </w:rPr>
        <w:t xml:space="preserve"> </w:t>
      </w:r>
      <w:r w:rsidR="00E628FE" w:rsidRPr="00E07B2D">
        <w:rPr>
          <w:rFonts w:ascii="Tahoma" w:eastAsia="Times New Roman" w:hAnsi="Tahoma" w:cs="Tahoma"/>
          <w:lang w:eastAsia="bg-BG"/>
        </w:rPr>
        <w:t>от Изпълнителна агенция „</w:t>
      </w:r>
      <w:r w:rsidRPr="00E07B2D">
        <w:rPr>
          <w:rFonts w:ascii="Tahoma" w:eastAsia="Times New Roman" w:hAnsi="Tahoma" w:cs="Tahoma"/>
          <w:lang w:eastAsia="bg-BG"/>
        </w:rPr>
        <w:t xml:space="preserve">Българска служба за акредитация“ или от друг национален орган по акредитация, който е страна по Многостранното споразумение за взаимно признаване на Европейската организация за акредитация, за съответната област или да отговарят на изискванията за признаване съгласно чл. 5а, ал. 2 от Закона за националната акредитация на органи за оценяване на съответствието. Възложителят приема </w:t>
      </w:r>
      <w:r w:rsidR="002023D9" w:rsidRPr="00E07B2D">
        <w:rPr>
          <w:rFonts w:ascii="Tahoma" w:eastAsia="Times New Roman" w:hAnsi="Tahoma" w:cs="Tahoma"/>
          <w:lang w:eastAsia="bg-BG"/>
        </w:rPr>
        <w:t xml:space="preserve">и </w:t>
      </w:r>
      <w:r w:rsidRPr="00E07B2D">
        <w:rPr>
          <w:rFonts w:ascii="Tahoma" w:eastAsia="Times New Roman" w:hAnsi="Tahoma" w:cs="Tahoma"/>
          <w:lang w:eastAsia="bg-BG"/>
        </w:rPr>
        <w:t>еквивалентни сертификати, издадени от органи, със седалище в други държави.</w:t>
      </w:r>
      <w:r w:rsidRPr="00E07B2D">
        <w:rPr>
          <w:rFonts w:ascii="Tahoma" w:eastAsia="Times New Roman" w:hAnsi="Tahoma" w:cs="Tahoma"/>
          <w:bCs/>
          <w:lang w:eastAsia="bg-BG"/>
        </w:rPr>
        <w:t xml:space="preserve"> </w:t>
      </w:r>
    </w:p>
    <w:p w14:paraId="116F38A1" w14:textId="77777777" w:rsidR="00D43C86" w:rsidRPr="00475993" w:rsidRDefault="00D43C86" w:rsidP="00C45896">
      <w:pPr>
        <w:pStyle w:val="ListParagraph"/>
        <w:spacing w:before="120" w:after="120"/>
        <w:ind w:left="0"/>
        <w:contextualSpacing w:val="0"/>
        <w:jc w:val="both"/>
        <w:rPr>
          <w:rFonts w:ascii="Tahoma" w:hAnsi="Tahoma" w:cs="Tahoma"/>
          <w:u w:val="single"/>
        </w:rPr>
      </w:pPr>
      <w:r w:rsidRPr="00475993">
        <w:rPr>
          <w:rFonts w:ascii="Tahoma" w:hAnsi="Tahoma" w:cs="Tahoma"/>
          <w:u w:val="single"/>
        </w:rPr>
        <w:t xml:space="preserve">Доказване: </w:t>
      </w:r>
    </w:p>
    <w:p w14:paraId="72DC2BA9" w14:textId="77777777" w:rsidR="00EF1FA1" w:rsidRPr="00475993" w:rsidRDefault="00EF1FA1" w:rsidP="00D43C86">
      <w:pPr>
        <w:pStyle w:val="ListParagraph"/>
        <w:ind w:left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За доказване изпълнението на поставеното изискване се представя</w:t>
      </w:r>
      <w:r w:rsidR="00FC7F63" w:rsidRPr="00475993">
        <w:rPr>
          <w:rFonts w:ascii="Tahoma" w:hAnsi="Tahoma" w:cs="Tahoma"/>
        </w:rPr>
        <w:t>т</w:t>
      </w:r>
      <w:r w:rsidRPr="00475993">
        <w:rPr>
          <w:rFonts w:ascii="Tahoma" w:hAnsi="Tahoma" w:cs="Tahoma"/>
        </w:rPr>
        <w:t xml:space="preserve"> </w:t>
      </w:r>
      <w:r w:rsidR="00FC7F63" w:rsidRPr="00475993">
        <w:rPr>
          <w:rFonts w:ascii="Tahoma" w:hAnsi="Tahoma" w:cs="Tahoma"/>
        </w:rPr>
        <w:t>копия на валидни</w:t>
      </w:r>
      <w:r w:rsidRPr="00475993">
        <w:rPr>
          <w:rFonts w:ascii="Tahoma" w:hAnsi="Tahoma" w:cs="Tahoma"/>
        </w:rPr>
        <w:t xml:space="preserve"> сертификат</w:t>
      </w:r>
      <w:r w:rsidR="00FC7F63" w:rsidRPr="00475993">
        <w:rPr>
          <w:rFonts w:ascii="Tahoma" w:hAnsi="Tahoma" w:cs="Tahoma"/>
        </w:rPr>
        <w:t>и</w:t>
      </w:r>
      <w:r w:rsidRPr="00475993">
        <w:rPr>
          <w:rFonts w:ascii="Tahoma" w:hAnsi="Tahoma" w:cs="Tahoma"/>
        </w:rPr>
        <w:t>.</w:t>
      </w:r>
    </w:p>
    <w:p w14:paraId="0383F4EC" w14:textId="77777777" w:rsidR="009D6830" w:rsidRPr="00475993" w:rsidRDefault="009D6830" w:rsidP="00E7516E">
      <w:pPr>
        <w:pStyle w:val="ListParagraph"/>
        <w:ind w:left="0"/>
        <w:jc w:val="both"/>
        <w:rPr>
          <w:rFonts w:ascii="Tahoma" w:hAnsi="Tahoma" w:cs="Tahoma"/>
        </w:rPr>
      </w:pPr>
    </w:p>
    <w:p w14:paraId="7857C564" w14:textId="77777777" w:rsidR="00604F44" w:rsidRPr="00475993" w:rsidRDefault="00E7516E" w:rsidP="00877DFC">
      <w:pPr>
        <w:pStyle w:val="ListParagraph"/>
        <w:ind w:left="0"/>
        <w:contextualSpacing w:val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Няма да бъдат изисквани документи, до които възложителят има достъп по служебен път или чрез публичен регистър, или могат да бъдат осигурени чрез пряк и безплатен достъп до националните бази данни на държавите членки.</w:t>
      </w:r>
    </w:p>
    <w:p w14:paraId="5A3C8E5A" w14:textId="77777777" w:rsidR="005D2F4C" w:rsidRPr="00475993" w:rsidRDefault="0022126A" w:rsidP="00877DFC">
      <w:pPr>
        <w:pStyle w:val="ListParagraph"/>
        <w:spacing w:before="240" w:after="240"/>
        <w:ind w:left="0"/>
        <w:contextualSpacing w:val="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ІV. УКАЗАНИЯ ЗА ПОД</w:t>
      </w:r>
      <w:r w:rsidR="00877DFC" w:rsidRPr="00475993">
        <w:rPr>
          <w:rFonts w:ascii="Tahoma" w:hAnsi="Tahoma" w:cs="Tahoma"/>
          <w:b/>
        </w:rPr>
        <w:t>ГОТОВКА И ПОДАВАНЕ НА  ОФЕРТИТЕ</w:t>
      </w:r>
    </w:p>
    <w:p w14:paraId="602E0ACE" w14:textId="77777777" w:rsidR="0022126A" w:rsidRPr="00475993" w:rsidRDefault="0022126A" w:rsidP="0022126A">
      <w:pPr>
        <w:pStyle w:val="ListParagraph"/>
        <w:numPr>
          <w:ilvl w:val="0"/>
          <w:numId w:val="8"/>
        </w:numPr>
        <w:ind w:left="0" w:firstLine="36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Общи изисквания</w:t>
      </w:r>
    </w:p>
    <w:p w14:paraId="61616131" w14:textId="77777777" w:rsidR="007E1836" w:rsidRPr="00475993" w:rsidRDefault="007E1836" w:rsidP="0022126A">
      <w:pPr>
        <w:pStyle w:val="ListParagraph"/>
        <w:ind w:left="0"/>
        <w:jc w:val="both"/>
        <w:rPr>
          <w:rFonts w:ascii="Tahoma" w:hAnsi="Tahoma" w:cs="Tahoma"/>
        </w:rPr>
      </w:pPr>
    </w:p>
    <w:p w14:paraId="6FDA8544" w14:textId="77777777" w:rsidR="0022126A" w:rsidRPr="00475993" w:rsidRDefault="007E1836" w:rsidP="0022126A">
      <w:pPr>
        <w:pStyle w:val="ListParagraph"/>
        <w:ind w:left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За участие в процедурата, всеки участник следва да представи оферта, изготвена в съответствие с изискванията на възложителя и документацията за поръчка</w:t>
      </w:r>
      <w:r w:rsidR="00F74A53" w:rsidRPr="00475993">
        <w:rPr>
          <w:rFonts w:ascii="Tahoma" w:hAnsi="Tahoma" w:cs="Tahoma"/>
        </w:rPr>
        <w:t>та</w:t>
      </w:r>
      <w:r w:rsidRPr="00475993">
        <w:rPr>
          <w:rFonts w:ascii="Tahoma" w:hAnsi="Tahoma" w:cs="Tahoma"/>
        </w:rPr>
        <w:t>. Условията и указанията, описани в образците на възложителя, са задължителни за участниците.</w:t>
      </w:r>
    </w:p>
    <w:p w14:paraId="2D377432" w14:textId="77777777" w:rsidR="007E1836" w:rsidRPr="00475993" w:rsidRDefault="005740E2" w:rsidP="0022126A">
      <w:pPr>
        <w:pStyle w:val="ListParagraph"/>
        <w:ind w:left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Офертите се подават до </w:t>
      </w:r>
      <w:r w:rsidR="00F74A53" w:rsidRPr="00475993">
        <w:rPr>
          <w:rFonts w:ascii="Tahoma" w:hAnsi="Tahoma" w:cs="Tahoma"/>
        </w:rPr>
        <w:t>17:30 часа</w:t>
      </w:r>
      <w:r w:rsidRPr="00475993">
        <w:rPr>
          <w:rFonts w:ascii="Tahoma" w:hAnsi="Tahoma" w:cs="Tahoma"/>
        </w:rPr>
        <w:t xml:space="preserve"> на деня, посочен в Обявлението за поръчка</w:t>
      </w:r>
      <w:r w:rsidR="00F74A53" w:rsidRPr="00475993">
        <w:rPr>
          <w:rFonts w:ascii="Tahoma" w:hAnsi="Tahoma" w:cs="Tahoma"/>
        </w:rPr>
        <w:t>та</w:t>
      </w:r>
      <w:r w:rsidRPr="00475993">
        <w:rPr>
          <w:rFonts w:ascii="Tahoma" w:hAnsi="Tahoma" w:cs="Tahoma"/>
        </w:rPr>
        <w:t xml:space="preserve"> като крае</w:t>
      </w:r>
      <w:r w:rsidR="00F74A53" w:rsidRPr="00475993">
        <w:rPr>
          <w:rFonts w:ascii="Tahoma" w:hAnsi="Tahoma" w:cs="Tahoma"/>
        </w:rPr>
        <w:t>н срок за представяне на оферти</w:t>
      </w:r>
      <w:r w:rsidRPr="00475993">
        <w:rPr>
          <w:rFonts w:ascii="Tahoma" w:hAnsi="Tahoma" w:cs="Tahoma"/>
        </w:rPr>
        <w:t>.</w:t>
      </w:r>
    </w:p>
    <w:p w14:paraId="43716A9F" w14:textId="77777777" w:rsidR="007D1338" w:rsidRPr="00475993" w:rsidRDefault="007D1338" w:rsidP="002442FC">
      <w:pPr>
        <w:pStyle w:val="ListParagraph"/>
        <w:spacing w:before="120" w:after="120"/>
        <w:ind w:left="0"/>
        <w:contextualSpacing w:val="0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</w:rPr>
        <w:t xml:space="preserve">Когато в офертата се съдържат документи, изискващи самостоятелно подписване (Техническо предложение, Ценово предложение, декларации, пълномощни и др.), те се изготвят в съответния текстови формат и/или по обявения от възложителя образец и се подписват </w:t>
      </w:r>
      <w:r w:rsidR="002442FC" w:rsidRPr="00475993">
        <w:rPr>
          <w:rFonts w:ascii="Tahoma" w:hAnsi="Tahoma" w:cs="Tahoma"/>
        </w:rPr>
        <w:t>от</w:t>
      </w:r>
      <w:r w:rsidRPr="00475993">
        <w:rPr>
          <w:rFonts w:ascii="Tahoma" w:hAnsi="Tahoma" w:cs="Tahoma"/>
        </w:rPr>
        <w:t xml:space="preserve"> лице</w:t>
      </w:r>
      <w:r w:rsidR="002442FC" w:rsidRPr="00475993">
        <w:rPr>
          <w:rFonts w:ascii="Tahoma" w:hAnsi="Tahoma" w:cs="Tahoma"/>
        </w:rPr>
        <w:t>то  с представителни функции или от упълномощен от него представител.</w:t>
      </w:r>
    </w:p>
    <w:p w14:paraId="71142209" w14:textId="77777777" w:rsidR="009C3E54" w:rsidRPr="00475993" w:rsidRDefault="009C3E54" w:rsidP="007D1338">
      <w:pPr>
        <w:pStyle w:val="ListParagraph"/>
        <w:ind w:left="0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С подаването на оферти се счита, че участниците се съгласяват с всички условия на </w:t>
      </w:r>
      <w:r w:rsidR="000B3E5D" w:rsidRPr="00475993">
        <w:rPr>
          <w:rFonts w:ascii="Tahoma" w:hAnsi="Tahoma" w:cs="Tahoma"/>
        </w:rPr>
        <w:t>Възложителя</w:t>
      </w:r>
      <w:r w:rsidR="002442FC" w:rsidRPr="00475993">
        <w:rPr>
          <w:rFonts w:ascii="Tahoma" w:hAnsi="Tahoma" w:cs="Tahoma"/>
        </w:rPr>
        <w:t>.</w:t>
      </w:r>
    </w:p>
    <w:p w14:paraId="2C6AB007" w14:textId="77777777" w:rsidR="009F3EB8" w:rsidRPr="00475993" w:rsidRDefault="009F3EB8" w:rsidP="007D1338">
      <w:pPr>
        <w:pStyle w:val="ListParagraph"/>
        <w:ind w:left="0"/>
        <w:jc w:val="both"/>
        <w:rPr>
          <w:rFonts w:ascii="Tahoma" w:hAnsi="Tahoma" w:cs="Tahoma"/>
        </w:rPr>
      </w:pPr>
    </w:p>
    <w:p w14:paraId="13EFC0A8" w14:textId="77777777" w:rsidR="001C3C7B" w:rsidRPr="00475993" w:rsidRDefault="001C3C7B" w:rsidP="001C3C7B">
      <w:pPr>
        <w:pStyle w:val="ListParagraph"/>
        <w:numPr>
          <w:ilvl w:val="0"/>
          <w:numId w:val="8"/>
        </w:numPr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Изисквания към изготвянето и предста</w:t>
      </w:r>
      <w:r w:rsidR="00187EA3" w:rsidRPr="00475993">
        <w:rPr>
          <w:rFonts w:ascii="Tahoma" w:hAnsi="Tahoma" w:cs="Tahoma"/>
          <w:b/>
        </w:rPr>
        <w:t>вянето на заявленията и офертите</w:t>
      </w:r>
    </w:p>
    <w:p w14:paraId="6FBEA4C6" w14:textId="77777777" w:rsidR="001C3C7B" w:rsidRPr="00475993" w:rsidRDefault="001C3C7B" w:rsidP="00FD3382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ahoma" w:eastAsia="Calibri" w:hAnsi="Tahoma" w:cs="Tahoma"/>
          <w:lang w:eastAsia="en-US"/>
        </w:rPr>
      </w:pPr>
      <w:r w:rsidRPr="00475993">
        <w:rPr>
          <w:rFonts w:ascii="Tahoma" w:eastAsia="Calibri" w:hAnsi="Tahoma" w:cs="Tahoma"/>
          <w:lang w:eastAsia="en-US"/>
        </w:rPr>
        <w:t>Всеки участник има право да представи само една оферта. Не се допуска представяне на варианти на оферта.</w:t>
      </w:r>
      <w:r w:rsidR="00FD3382" w:rsidRPr="00475993">
        <w:rPr>
          <w:rFonts w:ascii="Tahoma" w:eastAsia="Calibri" w:hAnsi="Tahoma" w:cs="Tahoma"/>
          <w:lang w:eastAsia="en-US"/>
        </w:rPr>
        <w:t xml:space="preserve"> </w:t>
      </w:r>
      <w:r w:rsidRPr="00475993">
        <w:rPr>
          <w:rFonts w:ascii="Tahoma" w:eastAsia="Calibri" w:hAnsi="Tahoma" w:cs="Tahoma"/>
          <w:lang w:eastAsia="en-US"/>
        </w:rPr>
        <w:t>Офертата се изготвя на български език.</w:t>
      </w:r>
    </w:p>
    <w:p w14:paraId="7FC44586" w14:textId="77777777" w:rsidR="001C3C7B" w:rsidRPr="00475993" w:rsidRDefault="00187EA3" w:rsidP="001C3C7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eastAsia="Calibri" w:hAnsi="Tahoma" w:cs="Tahoma"/>
          <w:lang w:eastAsia="en-US"/>
        </w:rPr>
      </w:pPr>
      <w:r w:rsidRPr="00475993">
        <w:rPr>
          <w:rFonts w:ascii="Tahoma" w:eastAsia="Calibri" w:hAnsi="Tahoma" w:cs="Tahoma"/>
          <w:lang w:eastAsia="en-US"/>
        </w:rPr>
        <w:t>Всеки участник следва да представи</w:t>
      </w:r>
      <w:r w:rsidR="00FD3382" w:rsidRPr="00475993">
        <w:rPr>
          <w:rFonts w:ascii="Tahoma" w:eastAsia="Calibri" w:hAnsi="Tahoma" w:cs="Tahoma"/>
          <w:lang w:eastAsia="en-US"/>
        </w:rPr>
        <w:t xml:space="preserve"> към офертата</w:t>
      </w:r>
      <w:r w:rsidRPr="00475993">
        <w:rPr>
          <w:rFonts w:ascii="Tahoma" w:eastAsia="Calibri" w:hAnsi="Tahoma" w:cs="Tahoma"/>
          <w:lang w:eastAsia="en-US"/>
        </w:rPr>
        <w:t>:</w:t>
      </w:r>
    </w:p>
    <w:p w14:paraId="27AC20CA" w14:textId="77777777" w:rsidR="00D84621" w:rsidRPr="00475993" w:rsidRDefault="00187EA3" w:rsidP="00106C90">
      <w:pPr>
        <w:spacing w:before="120" w:after="120"/>
        <w:ind w:firstLine="709"/>
        <w:jc w:val="both"/>
        <w:rPr>
          <w:rFonts w:ascii="Tahoma" w:eastAsia="PMingLiU" w:hAnsi="Tahoma" w:cs="Tahoma"/>
          <w:b/>
          <w:lang w:eastAsia="bg-BG"/>
        </w:rPr>
      </w:pPr>
      <w:r w:rsidRPr="00475993">
        <w:rPr>
          <w:rFonts w:ascii="Tahoma" w:hAnsi="Tahoma" w:cs="Tahoma"/>
          <w:b/>
        </w:rPr>
        <w:t>2</w:t>
      </w:r>
      <w:r w:rsidR="00D84621" w:rsidRPr="00475993">
        <w:rPr>
          <w:rFonts w:ascii="Tahoma" w:hAnsi="Tahoma" w:cs="Tahoma"/>
          <w:b/>
        </w:rPr>
        <w:t xml:space="preserve">.1. </w:t>
      </w:r>
      <w:r w:rsidR="00F8357C" w:rsidRPr="00475993">
        <w:rPr>
          <w:rFonts w:ascii="Tahoma" w:eastAsia="PMingLiU" w:hAnsi="Tahoma" w:cs="Tahoma"/>
          <w:lang w:eastAsia="bg-BG"/>
        </w:rPr>
        <w:t>П</w:t>
      </w:r>
      <w:r w:rsidR="00C26E11" w:rsidRPr="00475993">
        <w:rPr>
          <w:rFonts w:ascii="Tahoma" w:hAnsi="Tahoma" w:cs="Tahoma"/>
        </w:rPr>
        <w:t>ридружителни документи</w:t>
      </w:r>
      <w:r w:rsidR="00C26E11" w:rsidRPr="00475993">
        <w:rPr>
          <w:rFonts w:ascii="Tahoma" w:eastAsia="Times New Roman" w:hAnsi="Tahoma" w:cs="Tahoma"/>
          <w:lang w:eastAsia="bg-BG"/>
        </w:rPr>
        <w:t>, доказващи техническите и професионалните способности на участника</w:t>
      </w:r>
      <w:r w:rsidR="00D84621" w:rsidRPr="00475993">
        <w:rPr>
          <w:rFonts w:ascii="Tahoma" w:eastAsia="PMingLiU" w:hAnsi="Tahoma" w:cs="Tahoma"/>
          <w:b/>
          <w:lang w:eastAsia="bg-BG"/>
        </w:rPr>
        <w:t>:</w:t>
      </w:r>
    </w:p>
    <w:p w14:paraId="1172A9A5" w14:textId="77777777" w:rsidR="009E6104" w:rsidRPr="00475993" w:rsidRDefault="00E22C5F" w:rsidP="0070192B">
      <w:pPr>
        <w:spacing w:after="0" w:line="276" w:lineRule="auto"/>
        <w:ind w:firstLine="709"/>
        <w:jc w:val="both"/>
        <w:rPr>
          <w:rFonts w:ascii="Tahoma" w:eastAsia="Times New Roman" w:hAnsi="Tahoma" w:cs="Tahoma"/>
          <w:lang w:eastAsia="bg-BG"/>
        </w:rPr>
      </w:pPr>
      <w:r>
        <w:rPr>
          <w:rFonts w:ascii="Tahoma" w:eastAsia="Times New Roman" w:hAnsi="Tahoma" w:cs="Tahoma"/>
          <w:b/>
          <w:lang w:eastAsia="bg-BG"/>
        </w:rPr>
        <w:t>2</w:t>
      </w:r>
      <w:r w:rsidR="00106C90" w:rsidRPr="00475993">
        <w:rPr>
          <w:rFonts w:ascii="Tahoma" w:eastAsia="Times New Roman" w:hAnsi="Tahoma" w:cs="Tahoma"/>
          <w:b/>
          <w:lang w:eastAsia="bg-BG"/>
        </w:rPr>
        <w:t>.1.1</w:t>
      </w:r>
      <w:r w:rsidR="0070192B" w:rsidRPr="00475993">
        <w:rPr>
          <w:rFonts w:ascii="Tahoma" w:eastAsia="Times New Roman" w:hAnsi="Tahoma" w:cs="Tahoma"/>
          <w:b/>
          <w:lang w:eastAsia="bg-BG"/>
        </w:rPr>
        <w:t xml:space="preserve">. </w:t>
      </w:r>
      <w:r w:rsidR="009E6104" w:rsidRPr="00475993">
        <w:rPr>
          <w:rFonts w:ascii="Tahoma" w:eastAsia="Times New Roman" w:hAnsi="Tahoma" w:cs="Tahoma"/>
          <w:b/>
          <w:lang w:eastAsia="bg-BG"/>
        </w:rPr>
        <w:t xml:space="preserve"> </w:t>
      </w:r>
      <w:r w:rsidR="00571B4F" w:rsidRPr="00475993">
        <w:rPr>
          <w:rFonts w:ascii="Tahoma" w:eastAsia="Times New Roman" w:hAnsi="Tahoma" w:cs="Tahoma"/>
          <w:lang w:eastAsia="bg-BG"/>
        </w:rPr>
        <w:t xml:space="preserve">Документи удостоверяващи, че участника е </w:t>
      </w:r>
      <w:r w:rsidR="00571B4F" w:rsidRPr="00475993">
        <w:rPr>
          <w:rFonts w:ascii="Tahoma" w:hAnsi="Tahoma" w:cs="Tahoma"/>
        </w:rPr>
        <w:t xml:space="preserve">изпълнил минимум 1 (една) услуга/дейност с предмет, идентична с тази на поръчката, за последните 3 (три) години, считано от датата на подаване на офертата. </w:t>
      </w:r>
      <w:r w:rsidR="00683DF8" w:rsidRPr="00475993">
        <w:rPr>
          <w:rFonts w:ascii="Tahoma" w:hAnsi="Tahoma" w:cs="Tahoma"/>
        </w:rPr>
        <w:t xml:space="preserve">За доказване изпълнението на поставеното изискване, при подаване на офертата участникът представя копия от </w:t>
      </w:r>
      <w:r w:rsidR="00FD3382" w:rsidRPr="00475993">
        <w:rPr>
          <w:rFonts w:ascii="Tahoma" w:hAnsi="Tahoma" w:cs="Tahoma"/>
        </w:rPr>
        <w:t xml:space="preserve">удостоверения, референции, </w:t>
      </w:r>
      <w:r w:rsidR="00683DF8" w:rsidRPr="00475993">
        <w:rPr>
          <w:rFonts w:ascii="Tahoma" w:hAnsi="Tahoma" w:cs="Tahoma"/>
        </w:rPr>
        <w:t>договори, предавателни протоколи и др.</w:t>
      </w:r>
    </w:p>
    <w:p w14:paraId="76E2E49F" w14:textId="67C00AC2" w:rsidR="00D53578" w:rsidRPr="00475993" w:rsidRDefault="00E22C5F" w:rsidP="00D53578">
      <w:pPr>
        <w:ind w:firstLine="709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b/>
          <w:lang w:eastAsia="bg-BG"/>
        </w:rPr>
        <w:t>2</w:t>
      </w:r>
      <w:r w:rsidR="002C076D" w:rsidRPr="00475993">
        <w:rPr>
          <w:rFonts w:ascii="Tahoma" w:eastAsia="Times New Roman" w:hAnsi="Tahoma" w:cs="Tahoma"/>
          <w:b/>
          <w:lang w:eastAsia="bg-BG"/>
        </w:rPr>
        <w:t>.1.2</w:t>
      </w:r>
      <w:r w:rsidR="00571B4F" w:rsidRPr="00475993">
        <w:rPr>
          <w:rFonts w:ascii="Tahoma" w:eastAsia="Times New Roman" w:hAnsi="Tahoma" w:cs="Tahoma"/>
          <w:b/>
          <w:lang w:eastAsia="bg-BG"/>
        </w:rPr>
        <w:t>.</w:t>
      </w:r>
      <w:r w:rsidR="009E6104" w:rsidRPr="00475993">
        <w:rPr>
          <w:rFonts w:ascii="Tahoma" w:eastAsia="Times New Roman" w:hAnsi="Tahoma" w:cs="Tahoma"/>
          <w:b/>
          <w:lang w:eastAsia="bg-BG"/>
        </w:rPr>
        <w:t xml:space="preserve"> </w:t>
      </w:r>
      <w:r w:rsidR="00683DF8" w:rsidRPr="00475993">
        <w:rPr>
          <w:rFonts w:ascii="Tahoma" w:eastAsia="Times New Roman" w:hAnsi="Tahoma" w:cs="Tahoma"/>
          <w:b/>
          <w:lang w:eastAsia="bg-BG"/>
        </w:rPr>
        <w:t xml:space="preserve"> </w:t>
      </w:r>
      <w:r w:rsidR="00D53578" w:rsidRPr="00D53578">
        <w:rPr>
          <w:rFonts w:ascii="Tahoma" w:eastAsia="Times New Roman" w:hAnsi="Tahoma" w:cs="Tahoma"/>
          <w:lang w:eastAsia="bg-BG"/>
        </w:rPr>
        <w:t>Сертификати,</w:t>
      </w:r>
      <w:r w:rsidR="00D53578">
        <w:rPr>
          <w:rFonts w:ascii="Tahoma" w:eastAsia="Times New Roman" w:hAnsi="Tahoma" w:cs="Tahoma"/>
          <w:b/>
          <w:lang w:eastAsia="bg-BG"/>
        </w:rPr>
        <w:t xml:space="preserve"> </w:t>
      </w:r>
      <w:r w:rsidR="00D53578" w:rsidRPr="00D53578">
        <w:rPr>
          <w:rFonts w:ascii="Tahoma" w:eastAsia="Times New Roman" w:hAnsi="Tahoma" w:cs="Tahoma"/>
          <w:lang w:eastAsia="bg-BG"/>
        </w:rPr>
        <w:t>удостоверяващи че участника е</w:t>
      </w:r>
      <w:r w:rsidR="00D53578">
        <w:rPr>
          <w:rFonts w:ascii="Tahoma" w:eastAsia="Times New Roman" w:hAnsi="Tahoma" w:cs="Tahoma"/>
          <w:b/>
          <w:lang w:eastAsia="bg-BG"/>
        </w:rPr>
        <w:t xml:space="preserve">  </w:t>
      </w:r>
      <w:r w:rsidR="00D53578" w:rsidRPr="00475993">
        <w:rPr>
          <w:rFonts w:ascii="Tahoma" w:hAnsi="Tahoma" w:cs="Tahoma"/>
        </w:rPr>
        <w:t xml:space="preserve">акредитиран като </w:t>
      </w:r>
      <w:r w:rsidR="00E07B2D" w:rsidRPr="00E07B2D">
        <w:rPr>
          <w:rFonts w:ascii="Tahoma" w:hAnsi="Tahoma" w:cs="Tahoma"/>
        </w:rPr>
        <w:t>Орган за сертификация, който е създал и поддържа система за управление в съответствие с изискванията на БДС EN ISO/IEC 17021-1:2015 или поддържа сертифицирана система за управление на качеството БДС EN ISO 9001:2015</w:t>
      </w:r>
      <w:r w:rsidR="00D53578" w:rsidRPr="00475993">
        <w:rPr>
          <w:rFonts w:ascii="Tahoma" w:hAnsi="Tahoma" w:cs="Tahoma"/>
        </w:rPr>
        <w:t>.</w:t>
      </w:r>
      <w:r w:rsidR="00D53578" w:rsidRPr="00D53578">
        <w:rPr>
          <w:rFonts w:ascii="Tahoma" w:hAnsi="Tahoma" w:cs="Tahoma"/>
        </w:rPr>
        <w:t xml:space="preserve"> </w:t>
      </w:r>
      <w:r w:rsidR="00D53578" w:rsidRPr="00475993">
        <w:rPr>
          <w:rFonts w:ascii="Tahoma" w:hAnsi="Tahoma" w:cs="Tahoma"/>
        </w:rPr>
        <w:t>За доказване изпълнението на поставеното изискване се представят копия на валидни сертификати.</w:t>
      </w:r>
    </w:p>
    <w:p w14:paraId="7969A51D" w14:textId="77777777" w:rsidR="00D84621" w:rsidRPr="00475993" w:rsidRDefault="00E22C5F" w:rsidP="00D53578">
      <w:pPr>
        <w:tabs>
          <w:tab w:val="left" w:pos="426"/>
        </w:tabs>
        <w:spacing w:after="0" w:line="276" w:lineRule="auto"/>
        <w:ind w:firstLine="709"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PMingLiU" w:hAnsi="Tahoma" w:cs="Tahoma"/>
          <w:b/>
          <w:bCs/>
          <w:lang w:eastAsia="bg-BG"/>
        </w:rPr>
        <w:t>2</w:t>
      </w:r>
      <w:r w:rsidR="00D84621" w:rsidRPr="00475993">
        <w:rPr>
          <w:rFonts w:ascii="Tahoma" w:eastAsia="PMingLiU" w:hAnsi="Tahoma" w:cs="Tahoma"/>
          <w:b/>
          <w:bCs/>
          <w:lang w:eastAsia="bg-BG"/>
        </w:rPr>
        <w:t>.</w:t>
      </w:r>
      <w:r w:rsidR="00D84621" w:rsidRPr="00475993">
        <w:rPr>
          <w:rFonts w:ascii="Tahoma" w:eastAsia="Times New Roman" w:hAnsi="Tahoma" w:cs="Tahoma"/>
          <w:b/>
          <w:lang w:eastAsia="en-US"/>
        </w:rPr>
        <w:t>1.</w:t>
      </w:r>
      <w:r w:rsidR="00C548D4" w:rsidRPr="00475993">
        <w:rPr>
          <w:rFonts w:ascii="Tahoma" w:eastAsia="Times New Roman" w:hAnsi="Tahoma" w:cs="Tahoma"/>
          <w:b/>
          <w:lang w:eastAsia="en-US"/>
        </w:rPr>
        <w:t>3</w:t>
      </w:r>
      <w:r w:rsidR="00D84621" w:rsidRPr="00475993">
        <w:rPr>
          <w:rFonts w:ascii="Tahoma" w:eastAsia="Times New Roman" w:hAnsi="Tahoma" w:cs="Tahoma"/>
          <w:b/>
          <w:lang w:eastAsia="en-US"/>
        </w:rPr>
        <w:t>.</w:t>
      </w:r>
      <w:r w:rsidR="00D84621" w:rsidRPr="00475993">
        <w:rPr>
          <w:rFonts w:ascii="Tahoma" w:eastAsia="Times New Roman" w:hAnsi="Tahoma" w:cs="Tahoma"/>
          <w:lang w:eastAsia="en-US"/>
        </w:rPr>
        <w:t xml:space="preserve"> </w:t>
      </w:r>
      <w:r w:rsidR="009E6104" w:rsidRPr="00475993">
        <w:rPr>
          <w:rFonts w:ascii="Tahoma" w:eastAsia="Times New Roman" w:hAnsi="Tahoma" w:cs="Tahoma"/>
          <w:lang w:eastAsia="en-US"/>
        </w:rPr>
        <w:t xml:space="preserve"> </w:t>
      </w:r>
      <w:r w:rsidR="00152FB0" w:rsidRPr="00475993">
        <w:rPr>
          <w:rFonts w:ascii="Tahoma" w:eastAsia="Times New Roman" w:hAnsi="Tahoma" w:cs="Tahoma"/>
          <w:lang w:eastAsia="en-US"/>
        </w:rPr>
        <w:t>Доказателства</w:t>
      </w:r>
      <w:r w:rsidR="00D84621" w:rsidRPr="00475993">
        <w:rPr>
          <w:rFonts w:ascii="Tahoma" w:eastAsia="Times New Roman" w:hAnsi="Tahoma" w:cs="Tahoma"/>
          <w:lang w:eastAsia="en-US"/>
        </w:rPr>
        <w:t xml:space="preserve"> за поетите от подизпълнителите задължения – в случаите, в които е приложимо;</w:t>
      </w:r>
    </w:p>
    <w:p w14:paraId="64F04564" w14:textId="77777777" w:rsidR="00EB4C29" w:rsidRPr="00475993" w:rsidRDefault="00E22C5F" w:rsidP="00CA4D22">
      <w:pPr>
        <w:tabs>
          <w:tab w:val="left" w:pos="426"/>
        </w:tabs>
        <w:spacing w:after="0" w:line="276" w:lineRule="auto"/>
        <w:ind w:firstLine="709"/>
        <w:jc w:val="both"/>
        <w:rPr>
          <w:rFonts w:ascii="Tahoma" w:eastAsia="Times New Roman" w:hAnsi="Tahoma" w:cs="Tahoma"/>
          <w:lang w:eastAsia="en-US"/>
        </w:rPr>
      </w:pPr>
      <w:r>
        <w:rPr>
          <w:rFonts w:ascii="Tahoma" w:eastAsia="Times New Roman" w:hAnsi="Tahoma" w:cs="Tahoma"/>
          <w:b/>
          <w:lang w:eastAsia="en-US"/>
        </w:rPr>
        <w:t>2</w:t>
      </w:r>
      <w:r w:rsidR="00EB4C29" w:rsidRPr="00475993">
        <w:rPr>
          <w:rFonts w:ascii="Tahoma" w:eastAsia="Times New Roman" w:hAnsi="Tahoma" w:cs="Tahoma"/>
          <w:b/>
          <w:lang w:eastAsia="en-US"/>
        </w:rPr>
        <w:t>.1.4.</w:t>
      </w:r>
      <w:r w:rsidR="00EB4C29" w:rsidRPr="00475993">
        <w:rPr>
          <w:rFonts w:ascii="Tahoma" w:eastAsia="Times New Roman" w:hAnsi="Tahoma" w:cs="Tahoma"/>
          <w:lang w:eastAsia="en-US"/>
        </w:rPr>
        <w:t xml:space="preserve">   </w:t>
      </w:r>
      <w:r w:rsidR="00152FB0" w:rsidRPr="00475993">
        <w:rPr>
          <w:rFonts w:ascii="Tahoma" w:eastAsia="Times New Roman" w:hAnsi="Tahoma" w:cs="Tahoma"/>
          <w:lang w:eastAsia="en-US"/>
        </w:rPr>
        <w:t>Доказателства</w:t>
      </w:r>
      <w:r w:rsidR="00EB4C29" w:rsidRPr="00475993">
        <w:rPr>
          <w:rFonts w:ascii="Tahoma" w:eastAsia="Times New Roman" w:hAnsi="Tahoma" w:cs="Tahoma"/>
          <w:lang w:eastAsia="en-US"/>
        </w:rPr>
        <w:t xml:space="preserve"> за поетите от трети лица задължения – в случаите, в които е приложимо;</w:t>
      </w:r>
    </w:p>
    <w:p w14:paraId="70A2F0E8" w14:textId="77777777" w:rsidR="00191F52" w:rsidRPr="00475993" w:rsidRDefault="00152FB0" w:rsidP="00152FB0">
      <w:pPr>
        <w:spacing w:before="120" w:after="120" w:line="276" w:lineRule="auto"/>
        <w:ind w:left="57" w:firstLine="652"/>
        <w:jc w:val="both"/>
        <w:rPr>
          <w:rFonts w:ascii="Tahoma" w:eastAsia="Times New Roman" w:hAnsi="Tahoma" w:cs="Tahoma"/>
          <w:b/>
          <w:noProof/>
          <w:lang w:eastAsia="en-US"/>
        </w:rPr>
      </w:pPr>
      <w:r w:rsidRPr="00475993">
        <w:rPr>
          <w:rFonts w:ascii="Tahoma" w:eastAsia="Times New Roman" w:hAnsi="Tahoma" w:cs="Tahoma"/>
          <w:b/>
          <w:noProof/>
          <w:lang w:eastAsia="en-US"/>
        </w:rPr>
        <w:t>2.2.</w:t>
      </w:r>
      <w:r w:rsidR="00191F52" w:rsidRPr="00475993">
        <w:rPr>
          <w:rFonts w:ascii="Tahoma" w:eastAsia="Times New Roman" w:hAnsi="Tahoma" w:cs="Tahoma"/>
          <w:b/>
          <w:noProof/>
          <w:lang w:eastAsia="en-US"/>
        </w:rPr>
        <w:t xml:space="preserve"> </w:t>
      </w:r>
      <w:r w:rsidR="001D6BA9" w:rsidRPr="00475993">
        <w:rPr>
          <w:rFonts w:ascii="Tahoma" w:eastAsia="Times New Roman" w:hAnsi="Tahoma" w:cs="Tahoma"/>
          <w:b/>
          <w:noProof/>
          <w:lang w:eastAsia="en-US"/>
        </w:rPr>
        <w:t xml:space="preserve">   </w:t>
      </w:r>
      <w:r w:rsidR="00CA4D22" w:rsidRPr="00475993">
        <w:rPr>
          <w:rFonts w:ascii="Tahoma" w:eastAsia="Times New Roman" w:hAnsi="Tahoma" w:cs="Tahoma"/>
          <w:b/>
          <w:noProof/>
          <w:lang w:eastAsia="en-US"/>
        </w:rPr>
        <w:t xml:space="preserve">Съдържание на </w:t>
      </w:r>
      <w:r w:rsidR="00191F52" w:rsidRPr="00475993">
        <w:rPr>
          <w:rFonts w:ascii="Tahoma" w:eastAsia="Times New Roman" w:hAnsi="Tahoma" w:cs="Tahoma"/>
          <w:b/>
          <w:noProof/>
          <w:lang w:eastAsia="en-US"/>
        </w:rPr>
        <w:t>Офертата:</w:t>
      </w:r>
      <w:r w:rsidR="00191F52" w:rsidRPr="00475993">
        <w:rPr>
          <w:rFonts w:ascii="Tahoma" w:eastAsia="Times New Roman" w:hAnsi="Tahoma" w:cs="Tahoma"/>
          <w:b/>
          <w:noProof/>
          <w:lang w:eastAsia="en-US"/>
        </w:rPr>
        <w:tab/>
      </w:r>
    </w:p>
    <w:p w14:paraId="3600DD7B" w14:textId="77777777" w:rsidR="00CA4D22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</w:t>
      </w:r>
      <w:r w:rsidR="00CA4D22" w:rsidRPr="00475993">
        <w:rPr>
          <w:rFonts w:ascii="Tahoma" w:hAnsi="Tahoma" w:cs="Tahoma"/>
          <w:b/>
        </w:rPr>
        <w:t>.</w:t>
      </w:r>
      <w:r w:rsidRPr="00475993">
        <w:rPr>
          <w:rFonts w:ascii="Tahoma" w:hAnsi="Tahoma" w:cs="Tahoma"/>
          <w:b/>
        </w:rPr>
        <w:t>2.</w:t>
      </w:r>
      <w:r w:rsidR="00CA4D22" w:rsidRPr="00475993">
        <w:rPr>
          <w:rFonts w:ascii="Tahoma" w:hAnsi="Tahoma" w:cs="Tahoma"/>
          <w:b/>
        </w:rPr>
        <w:t>1.</w:t>
      </w:r>
      <w:r w:rsidR="00CA4D22" w:rsidRPr="00475993">
        <w:rPr>
          <w:rFonts w:ascii="Tahoma" w:hAnsi="Tahoma" w:cs="Tahoma"/>
        </w:rPr>
        <w:t xml:space="preserve"> Опис на представените документи, съдържащи се в офертата, подписан от участника –</w:t>
      </w:r>
      <w:r w:rsidR="00CA4D22" w:rsidRPr="00475993">
        <w:rPr>
          <w:rFonts w:ascii="Tahoma" w:hAnsi="Tahoma" w:cs="Tahoma"/>
          <w:b/>
        </w:rPr>
        <w:t xml:space="preserve"> Образец № 1;</w:t>
      </w:r>
    </w:p>
    <w:p w14:paraId="5A3D926C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</w:t>
      </w:r>
      <w:r w:rsidR="00601FBD" w:rsidRPr="00475993">
        <w:rPr>
          <w:rFonts w:ascii="Tahoma" w:hAnsi="Tahoma" w:cs="Tahoma"/>
          <w:b/>
        </w:rPr>
        <w:t>.2</w:t>
      </w:r>
      <w:r w:rsidRPr="00475993">
        <w:rPr>
          <w:rFonts w:ascii="Tahoma" w:hAnsi="Tahoma" w:cs="Tahoma"/>
          <w:b/>
        </w:rPr>
        <w:t>.2</w:t>
      </w:r>
      <w:r w:rsidR="00601FBD" w:rsidRPr="00475993">
        <w:rPr>
          <w:rFonts w:ascii="Tahoma" w:hAnsi="Tahoma" w:cs="Tahoma"/>
          <w:b/>
        </w:rPr>
        <w:t xml:space="preserve">. </w:t>
      </w:r>
      <w:r w:rsidR="00601FBD" w:rsidRPr="00475993">
        <w:rPr>
          <w:rFonts w:ascii="Tahoma" w:hAnsi="Tahoma" w:cs="Tahoma"/>
        </w:rPr>
        <w:t>Представяне на участник</w:t>
      </w:r>
      <w:r w:rsidR="00601FBD" w:rsidRPr="00475993">
        <w:rPr>
          <w:rFonts w:ascii="Tahoma" w:hAnsi="Tahoma" w:cs="Tahoma"/>
          <w:b/>
        </w:rPr>
        <w:t xml:space="preserve"> – Образец № 2;</w:t>
      </w:r>
    </w:p>
    <w:p w14:paraId="072711CE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</w:t>
      </w:r>
      <w:r w:rsidR="00601FBD" w:rsidRPr="00475993">
        <w:rPr>
          <w:rFonts w:ascii="Tahoma" w:hAnsi="Tahoma" w:cs="Tahoma"/>
          <w:b/>
        </w:rPr>
        <w:t>.</w:t>
      </w:r>
      <w:r w:rsidRPr="00475993">
        <w:rPr>
          <w:rFonts w:ascii="Tahoma" w:hAnsi="Tahoma" w:cs="Tahoma"/>
          <w:b/>
        </w:rPr>
        <w:t>2.</w:t>
      </w:r>
      <w:r w:rsidR="00601FBD" w:rsidRPr="00475993">
        <w:rPr>
          <w:rFonts w:ascii="Tahoma" w:hAnsi="Tahoma" w:cs="Tahoma"/>
          <w:b/>
        </w:rPr>
        <w:t xml:space="preserve">3. </w:t>
      </w:r>
      <w:r w:rsidR="00601FBD" w:rsidRPr="00475993">
        <w:rPr>
          <w:rFonts w:ascii="Tahoma" w:hAnsi="Tahoma" w:cs="Tahoma"/>
        </w:rPr>
        <w:t>Заявление за участие</w:t>
      </w:r>
      <w:r w:rsidR="00601FBD" w:rsidRPr="00475993">
        <w:rPr>
          <w:rFonts w:ascii="Tahoma" w:hAnsi="Tahoma" w:cs="Tahoma"/>
          <w:b/>
        </w:rPr>
        <w:t xml:space="preserve"> – Образец № 3;</w:t>
      </w:r>
    </w:p>
    <w:p w14:paraId="00E2B3C7" w14:textId="77777777" w:rsidR="00196AA5" w:rsidRPr="00475993" w:rsidRDefault="00196AA5" w:rsidP="00196AA5">
      <w:pPr>
        <w:spacing w:after="0" w:line="276" w:lineRule="auto"/>
        <w:ind w:left="57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lang w:eastAsia="bg-BG"/>
        </w:rPr>
        <w:t xml:space="preserve">Участникът представя своето заявление за участие, заедно с всички приложения към него </w:t>
      </w:r>
      <w:r w:rsidRPr="00475993">
        <w:rPr>
          <w:rFonts w:ascii="Tahoma" w:eastAsia="Times New Roman" w:hAnsi="Tahoma" w:cs="Tahoma"/>
          <w:lang w:val="en-US" w:eastAsia="bg-BG"/>
        </w:rPr>
        <w:t>(</w:t>
      </w:r>
      <w:r w:rsidRPr="00475993">
        <w:rPr>
          <w:rFonts w:ascii="Tahoma" w:eastAsia="Times New Roman" w:hAnsi="Tahoma" w:cs="Tahoma"/>
          <w:lang w:eastAsia="bg-BG"/>
        </w:rPr>
        <w:t xml:space="preserve">доказателства, с които се удостоверява че участника е </w:t>
      </w:r>
      <w:r w:rsidRPr="00475993">
        <w:rPr>
          <w:rFonts w:ascii="Tahoma" w:hAnsi="Tahoma" w:cs="Tahoma"/>
        </w:rPr>
        <w:t>изпълнил минимум 1 /една/ услуга/дейност с предмет, идентична с тази на поръчката, за последните 3 /три/ години, считано от датата на подаване на офертата. За доказване изпълнението на поставеното изискване, при подаване на офертата участникът представя копия от удостоверения, референции, договори, предавателни протоколи и др.</w:t>
      </w:r>
      <w:r w:rsidRPr="00475993">
        <w:rPr>
          <w:rFonts w:ascii="Tahoma" w:eastAsia="Times New Roman" w:hAnsi="Tahoma" w:cs="Tahoma"/>
          <w:lang w:val="en-US" w:eastAsia="bg-BG"/>
        </w:rPr>
        <w:t>)</w:t>
      </w:r>
      <w:r w:rsidR="00E26737">
        <w:rPr>
          <w:rFonts w:ascii="Tahoma" w:eastAsia="Times New Roman" w:hAnsi="Tahoma" w:cs="Tahoma"/>
          <w:lang w:eastAsia="bg-BG"/>
        </w:rPr>
        <w:t>.</w:t>
      </w:r>
    </w:p>
    <w:p w14:paraId="141785A7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2.2</w:t>
      </w:r>
      <w:r w:rsidR="00601FBD" w:rsidRPr="00475993">
        <w:rPr>
          <w:rFonts w:ascii="Tahoma" w:hAnsi="Tahoma" w:cs="Tahoma"/>
          <w:b/>
        </w:rPr>
        <w:t xml:space="preserve">.4. </w:t>
      </w:r>
      <w:r w:rsidR="00601FBD" w:rsidRPr="00475993">
        <w:rPr>
          <w:rFonts w:ascii="Tahoma" w:hAnsi="Tahoma" w:cs="Tahoma"/>
        </w:rPr>
        <w:t>Доказателство/а за поетите от подизпълнителя/ите/ задължения (когато е приложимо);</w:t>
      </w:r>
    </w:p>
    <w:p w14:paraId="656F1F86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2.2</w:t>
      </w:r>
      <w:r w:rsidR="00601FBD" w:rsidRPr="00475993">
        <w:rPr>
          <w:rFonts w:ascii="Tahoma" w:hAnsi="Tahoma" w:cs="Tahoma"/>
          <w:b/>
        </w:rPr>
        <w:t xml:space="preserve">.5. </w:t>
      </w:r>
      <w:r w:rsidR="00601FBD" w:rsidRPr="00475993">
        <w:rPr>
          <w:rFonts w:ascii="Tahoma" w:hAnsi="Tahoma" w:cs="Tahoma"/>
        </w:rPr>
        <w:t>Доказателство/а за поетите от третите лица задължения (когато е приложимо);</w:t>
      </w:r>
    </w:p>
    <w:p w14:paraId="7319446F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2.2</w:t>
      </w:r>
      <w:r w:rsidR="00601FBD" w:rsidRPr="00475993">
        <w:rPr>
          <w:rFonts w:ascii="Tahoma" w:hAnsi="Tahoma" w:cs="Tahoma"/>
          <w:b/>
        </w:rPr>
        <w:t xml:space="preserve">.6. </w:t>
      </w:r>
      <w:r w:rsidR="00601FBD" w:rsidRPr="00475993">
        <w:rPr>
          <w:rFonts w:ascii="Tahoma" w:hAnsi="Tahoma" w:cs="Tahoma"/>
        </w:rPr>
        <w:t>Декларация за съгласие за участие като подизпълнител (когато е приложимо</w:t>
      </w:r>
      <w:r w:rsidR="00601FBD" w:rsidRPr="00E26737">
        <w:rPr>
          <w:rFonts w:ascii="Tahoma" w:hAnsi="Tahoma" w:cs="Tahoma"/>
        </w:rPr>
        <w:t>)</w:t>
      </w:r>
      <w:r w:rsidR="00E26737">
        <w:rPr>
          <w:rFonts w:ascii="Tahoma" w:hAnsi="Tahoma" w:cs="Tahoma"/>
        </w:rPr>
        <w:t xml:space="preserve">- </w:t>
      </w:r>
      <w:r w:rsidR="00601FBD" w:rsidRPr="00475993">
        <w:rPr>
          <w:rFonts w:ascii="Tahoma" w:hAnsi="Tahoma" w:cs="Tahoma"/>
          <w:b/>
        </w:rPr>
        <w:t>Образец № 4;</w:t>
      </w:r>
    </w:p>
    <w:p w14:paraId="2B635C4C" w14:textId="77777777" w:rsidR="00601FBD" w:rsidRPr="00475993" w:rsidRDefault="00152FB0" w:rsidP="00601FBD">
      <w:pPr>
        <w:spacing w:after="0" w:line="276" w:lineRule="auto"/>
        <w:ind w:left="57" w:firstLine="652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2.2</w:t>
      </w:r>
      <w:r w:rsidR="00601FBD" w:rsidRPr="00475993">
        <w:rPr>
          <w:rFonts w:ascii="Tahoma" w:hAnsi="Tahoma" w:cs="Tahoma"/>
          <w:b/>
        </w:rPr>
        <w:t xml:space="preserve">.7. </w:t>
      </w:r>
      <w:r w:rsidR="00601FBD" w:rsidRPr="00475993">
        <w:rPr>
          <w:rFonts w:ascii="Tahoma" w:hAnsi="Tahoma" w:cs="Tahoma"/>
        </w:rPr>
        <w:t>Декларация за съгласие, за участие като трето лице (когато е приложимо)</w:t>
      </w:r>
      <w:r w:rsidR="00601FBD" w:rsidRPr="00E26737">
        <w:rPr>
          <w:rFonts w:ascii="Tahoma" w:hAnsi="Tahoma" w:cs="Tahoma"/>
        </w:rPr>
        <w:t>-</w:t>
      </w:r>
      <w:r w:rsidR="00601FBD" w:rsidRPr="00475993">
        <w:rPr>
          <w:rFonts w:ascii="Tahoma" w:hAnsi="Tahoma" w:cs="Tahoma"/>
          <w:b/>
        </w:rPr>
        <w:t xml:space="preserve"> Образец № 5;</w:t>
      </w:r>
    </w:p>
    <w:p w14:paraId="1DD8A0C2" w14:textId="77777777" w:rsidR="00191F52" w:rsidRPr="00475993" w:rsidRDefault="00152FB0" w:rsidP="003062C1">
      <w:pPr>
        <w:spacing w:after="0" w:line="276" w:lineRule="auto"/>
        <w:ind w:left="57" w:firstLine="652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b/>
          <w:noProof/>
          <w:lang w:eastAsia="en-US"/>
        </w:rPr>
        <w:t>2.2</w:t>
      </w:r>
      <w:r w:rsidR="00DE4C0C" w:rsidRPr="00475993">
        <w:rPr>
          <w:rFonts w:ascii="Tahoma" w:eastAsia="Times New Roman" w:hAnsi="Tahoma" w:cs="Tahoma"/>
          <w:b/>
          <w:noProof/>
          <w:lang w:eastAsia="en-US"/>
        </w:rPr>
        <w:t>.8</w:t>
      </w:r>
      <w:r w:rsidR="00191F52" w:rsidRPr="00475993">
        <w:rPr>
          <w:rFonts w:ascii="Tahoma" w:eastAsia="Times New Roman" w:hAnsi="Tahoma" w:cs="Tahoma"/>
          <w:b/>
          <w:noProof/>
          <w:lang w:eastAsia="en-US"/>
        </w:rPr>
        <w:t xml:space="preserve">. Техническо </w:t>
      </w:r>
      <w:r w:rsidR="00191F52" w:rsidRPr="00475993">
        <w:rPr>
          <w:rFonts w:ascii="Tahoma" w:eastAsia="Times New Roman" w:hAnsi="Tahoma" w:cs="Tahoma"/>
          <w:b/>
          <w:lang w:eastAsia="en-US"/>
        </w:rPr>
        <w:t xml:space="preserve">предложение </w:t>
      </w:r>
      <w:r w:rsidR="00191F52" w:rsidRPr="00475993">
        <w:rPr>
          <w:rFonts w:ascii="Tahoma" w:eastAsia="Times New Roman" w:hAnsi="Tahoma" w:cs="Tahoma"/>
          <w:lang w:eastAsia="en-US"/>
        </w:rPr>
        <w:t xml:space="preserve">за изпълнение на поръчката по </w:t>
      </w:r>
      <w:r w:rsidR="00191F52" w:rsidRPr="00475993">
        <w:rPr>
          <w:rFonts w:ascii="Tahoma" w:eastAsia="Times New Roman" w:hAnsi="Tahoma" w:cs="Tahoma"/>
          <w:b/>
          <w:lang w:eastAsia="en-US"/>
        </w:rPr>
        <w:t xml:space="preserve">Образец № </w:t>
      </w:r>
      <w:r w:rsidR="00DE4C0C" w:rsidRPr="00475993">
        <w:rPr>
          <w:rFonts w:ascii="Tahoma" w:eastAsia="Times New Roman" w:hAnsi="Tahoma" w:cs="Tahoma"/>
          <w:b/>
          <w:lang w:eastAsia="en-US"/>
        </w:rPr>
        <w:t>6</w:t>
      </w:r>
      <w:r w:rsidR="00191F52" w:rsidRPr="00475993">
        <w:rPr>
          <w:rFonts w:ascii="Tahoma" w:eastAsia="Times New Roman" w:hAnsi="Tahoma" w:cs="Tahoma"/>
          <w:b/>
          <w:lang w:eastAsia="en-US"/>
        </w:rPr>
        <w:t xml:space="preserve"> </w:t>
      </w:r>
      <w:r w:rsidR="00191F52" w:rsidRPr="00475993">
        <w:rPr>
          <w:rFonts w:ascii="Tahoma" w:eastAsia="Times New Roman" w:hAnsi="Tahoma" w:cs="Tahoma"/>
          <w:lang w:eastAsia="en-US"/>
        </w:rPr>
        <w:t>към наст</w:t>
      </w:r>
      <w:r w:rsidR="003B4A02" w:rsidRPr="00475993">
        <w:rPr>
          <w:rFonts w:ascii="Tahoma" w:eastAsia="Times New Roman" w:hAnsi="Tahoma" w:cs="Tahoma"/>
          <w:lang w:eastAsia="en-US"/>
        </w:rPr>
        <w:t>оящата документация, съдържащо</w:t>
      </w:r>
      <w:r w:rsidR="00191F52" w:rsidRPr="00475993">
        <w:rPr>
          <w:rFonts w:ascii="Tahoma" w:eastAsia="Times New Roman" w:hAnsi="Tahoma" w:cs="Tahoma"/>
          <w:lang w:eastAsia="en-US"/>
        </w:rPr>
        <w:t xml:space="preserve">:  </w:t>
      </w:r>
    </w:p>
    <w:p w14:paraId="1A9C0174" w14:textId="77777777" w:rsidR="00191F52" w:rsidRPr="00475993" w:rsidRDefault="00191F52" w:rsidP="003062C1">
      <w:pPr>
        <w:spacing w:after="0" w:line="276" w:lineRule="auto"/>
        <w:ind w:left="57" w:firstLine="652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bCs/>
          <w:lang w:eastAsia="bg-BG"/>
        </w:rPr>
        <w:t>а)</w:t>
      </w:r>
      <w:r w:rsidRPr="00475993">
        <w:rPr>
          <w:rFonts w:ascii="Tahoma" w:eastAsia="Times New Roman" w:hAnsi="Tahoma" w:cs="Tahoma"/>
          <w:color w:val="222222"/>
          <w:shd w:val="clear" w:color="auto" w:fill="FFFFFF"/>
          <w:lang w:eastAsia="bg-BG"/>
        </w:rPr>
        <w:t xml:space="preserve"> </w:t>
      </w:r>
      <w:r w:rsidRPr="00475993">
        <w:rPr>
          <w:rFonts w:ascii="Tahoma" w:eastAsia="Times New Roman" w:hAnsi="Tahoma" w:cs="Tahoma"/>
          <w:color w:val="000000"/>
          <w:lang w:val="ru-RU" w:eastAsia="bg-BG"/>
        </w:rPr>
        <w:t>предложение за изпълнение на поръчката в съответствие с техническите спецификации и изискванията на възложителя;</w:t>
      </w:r>
    </w:p>
    <w:p w14:paraId="6DF083D9" w14:textId="77777777" w:rsidR="00191F52" w:rsidRPr="00475993" w:rsidRDefault="00191F52" w:rsidP="003062C1">
      <w:pPr>
        <w:spacing w:after="0" w:line="276" w:lineRule="auto"/>
        <w:ind w:left="57" w:firstLine="652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color w:val="000000"/>
          <w:lang w:val="ru-RU" w:eastAsia="bg-BG"/>
        </w:rPr>
        <w:t>б) 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475993">
        <w:rPr>
          <w:rFonts w:ascii="Tahoma" w:eastAsia="Times New Roman" w:hAnsi="Tahoma" w:cs="Tahoma"/>
          <w:color w:val="000000"/>
          <w:lang w:eastAsia="bg-BG"/>
        </w:rPr>
        <w:t xml:space="preserve">; </w:t>
      </w:r>
    </w:p>
    <w:p w14:paraId="3EFF0B53" w14:textId="77777777" w:rsidR="00191F52" w:rsidRPr="00475993" w:rsidRDefault="00191F52" w:rsidP="003062C1">
      <w:pPr>
        <w:spacing w:after="0" w:line="276" w:lineRule="auto"/>
        <w:ind w:left="57" w:firstLine="652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color w:val="000000"/>
          <w:lang w:eastAsia="bg-BG"/>
        </w:rPr>
        <w:t>в</w:t>
      </w:r>
      <w:r w:rsidRPr="00475993">
        <w:rPr>
          <w:rFonts w:ascii="Tahoma" w:eastAsia="Times New Roman" w:hAnsi="Tahoma" w:cs="Tahoma"/>
          <w:color w:val="000000"/>
          <w:lang w:val="ru-RU" w:eastAsia="bg-BG"/>
        </w:rPr>
        <w:t>) друга информация и/или документи</w:t>
      </w:r>
      <w:r w:rsidRPr="00475993">
        <w:rPr>
          <w:rFonts w:ascii="Tahoma" w:eastAsia="Times New Roman" w:hAnsi="Tahoma" w:cs="Tahoma"/>
          <w:color w:val="000000"/>
          <w:lang w:eastAsia="bg-BG"/>
        </w:rPr>
        <w:t xml:space="preserve"> - </w:t>
      </w:r>
      <w:r w:rsidRPr="00475993">
        <w:rPr>
          <w:rFonts w:ascii="Tahoma" w:eastAsia="Times New Roman" w:hAnsi="Tahoma" w:cs="Tahoma"/>
          <w:color w:val="000000"/>
          <w:lang w:val="ru-RU" w:eastAsia="bg-BG"/>
        </w:rPr>
        <w:t>по преценка на участника</w:t>
      </w:r>
      <w:r w:rsidRPr="00475993">
        <w:rPr>
          <w:rFonts w:ascii="Tahoma" w:eastAsia="Times New Roman" w:hAnsi="Tahoma" w:cs="Tahoma"/>
          <w:color w:val="000000"/>
          <w:lang w:eastAsia="bg-BG"/>
        </w:rPr>
        <w:t>.</w:t>
      </w:r>
    </w:p>
    <w:p w14:paraId="596253C8" w14:textId="77777777" w:rsidR="00191F52" w:rsidRPr="00475993" w:rsidRDefault="00191F52" w:rsidP="00147FF9">
      <w:pPr>
        <w:spacing w:after="0" w:line="276" w:lineRule="auto"/>
        <w:ind w:left="57"/>
        <w:jc w:val="both"/>
        <w:rPr>
          <w:rFonts w:ascii="Tahoma" w:eastAsia="Times New Roman" w:hAnsi="Tahoma" w:cs="Tahoma"/>
          <w:lang w:eastAsia="bg-BG"/>
        </w:rPr>
      </w:pPr>
      <w:r w:rsidRPr="00475993">
        <w:rPr>
          <w:rFonts w:ascii="Tahoma" w:eastAsia="Times New Roman" w:hAnsi="Tahoma" w:cs="Tahoma"/>
          <w:lang w:eastAsia="bg-BG"/>
        </w:rPr>
        <w:t xml:space="preserve">Участникът представя своето </w:t>
      </w:r>
      <w:r w:rsidR="00E26737" w:rsidRPr="00475993">
        <w:rPr>
          <w:rFonts w:ascii="Tahoma" w:eastAsia="Times New Roman" w:hAnsi="Tahoma" w:cs="Tahoma"/>
          <w:lang w:eastAsia="bg-BG"/>
        </w:rPr>
        <w:t xml:space="preserve">Техническо </w:t>
      </w:r>
      <w:r w:rsidRPr="00475993">
        <w:rPr>
          <w:rFonts w:ascii="Tahoma" w:eastAsia="Times New Roman" w:hAnsi="Tahoma" w:cs="Tahoma"/>
          <w:lang w:eastAsia="bg-BG"/>
        </w:rPr>
        <w:t>предложение</w:t>
      </w:r>
      <w:r w:rsidR="001D6BA9" w:rsidRPr="00475993">
        <w:rPr>
          <w:rFonts w:ascii="Tahoma" w:eastAsia="Times New Roman" w:hAnsi="Tahoma" w:cs="Tahoma"/>
          <w:lang w:eastAsia="bg-BG"/>
        </w:rPr>
        <w:t>, заедно с всички приложения към него</w:t>
      </w:r>
      <w:r w:rsidR="00187EA3" w:rsidRPr="00475993">
        <w:rPr>
          <w:rFonts w:ascii="Tahoma" w:eastAsia="Times New Roman" w:hAnsi="Tahoma" w:cs="Tahoma"/>
          <w:lang w:eastAsia="bg-BG"/>
        </w:rPr>
        <w:t xml:space="preserve"> </w:t>
      </w:r>
      <w:r w:rsidR="00187EA3" w:rsidRPr="00475993">
        <w:rPr>
          <w:rFonts w:ascii="Tahoma" w:eastAsia="Times New Roman" w:hAnsi="Tahoma" w:cs="Tahoma"/>
          <w:lang w:val="en-US" w:eastAsia="bg-BG"/>
        </w:rPr>
        <w:t>(</w:t>
      </w:r>
      <w:r w:rsidR="00187EA3" w:rsidRPr="00475993">
        <w:rPr>
          <w:rFonts w:ascii="Tahoma" w:eastAsia="Times New Roman" w:hAnsi="Tahoma" w:cs="Tahoma"/>
          <w:lang w:eastAsia="bg-BG"/>
        </w:rPr>
        <w:t xml:space="preserve">доказателства, с които да се удостоверява изискуемото образование и специфичен опит на всеки един Водещ Одитор и Одитор, като дипломи, сертификати, удостоверения за добро изпълнение и др., </w:t>
      </w:r>
      <w:r w:rsidR="00E26737">
        <w:rPr>
          <w:rFonts w:ascii="Tahoma" w:eastAsia="Times New Roman" w:hAnsi="Tahoma" w:cs="Tahoma"/>
          <w:lang w:eastAsia="bg-BG"/>
        </w:rPr>
        <w:t>от които да е видно съответствието с</w:t>
      </w:r>
      <w:r w:rsidR="00187EA3" w:rsidRPr="00475993">
        <w:rPr>
          <w:rFonts w:ascii="Tahoma" w:eastAsia="Times New Roman" w:hAnsi="Tahoma" w:cs="Tahoma"/>
          <w:lang w:eastAsia="bg-BG"/>
        </w:rPr>
        <w:t xml:space="preserve"> изискванията на Възложителя</w:t>
      </w:r>
      <w:r w:rsidR="00187EA3" w:rsidRPr="00475993">
        <w:rPr>
          <w:rFonts w:ascii="Tahoma" w:eastAsia="Times New Roman" w:hAnsi="Tahoma" w:cs="Tahoma"/>
          <w:lang w:val="en-US" w:eastAsia="bg-BG"/>
        </w:rPr>
        <w:t>)</w:t>
      </w:r>
      <w:r w:rsidR="00187EA3" w:rsidRPr="00475993">
        <w:rPr>
          <w:rFonts w:ascii="Tahoma" w:eastAsia="Times New Roman" w:hAnsi="Tahoma" w:cs="Tahoma"/>
          <w:lang w:eastAsia="bg-BG"/>
        </w:rPr>
        <w:t>;</w:t>
      </w:r>
    </w:p>
    <w:p w14:paraId="2C34F753" w14:textId="77777777" w:rsidR="00191F52" w:rsidRPr="00475993" w:rsidRDefault="00152FB0" w:rsidP="003062C1">
      <w:pPr>
        <w:spacing w:after="0" w:line="276" w:lineRule="auto"/>
        <w:ind w:left="57" w:firstLine="652"/>
        <w:jc w:val="both"/>
        <w:rPr>
          <w:rFonts w:ascii="Tahoma" w:hAnsi="Tahoma" w:cs="Tahoma"/>
        </w:rPr>
      </w:pPr>
      <w:r w:rsidRPr="00475993">
        <w:rPr>
          <w:rFonts w:ascii="Tahoma" w:hAnsi="Tahoma" w:cs="Tahoma"/>
          <w:b/>
        </w:rPr>
        <w:t>2.2</w:t>
      </w:r>
      <w:r w:rsidR="00DE4C0C" w:rsidRPr="00475993">
        <w:rPr>
          <w:rFonts w:ascii="Tahoma" w:hAnsi="Tahoma" w:cs="Tahoma"/>
          <w:b/>
        </w:rPr>
        <w:t>.9</w:t>
      </w:r>
      <w:r w:rsidR="00B62845" w:rsidRPr="00475993">
        <w:rPr>
          <w:rFonts w:ascii="Tahoma" w:hAnsi="Tahoma" w:cs="Tahoma"/>
          <w:b/>
        </w:rPr>
        <w:t xml:space="preserve">. Ценово предложение </w:t>
      </w:r>
      <w:r w:rsidR="00B62845" w:rsidRPr="00475993">
        <w:rPr>
          <w:rFonts w:ascii="Tahoma" w:hAnsi="Tahoma" w:cs="Tahoma"/>
        </w:rPr>
        <w:t>за изпълнение на поръчката</w:t>
      </w:r>
      <w:r w:rsidR="00B62845" w:rsidRPr="00475993">
        <w:rPr>
          <w:rFonts w:ascii="Tahoma" w:hAnsi="Tahoma" w:cs="Tahoma"/>
          <w:b/>
        </w:rPr>
        <w:t xml:space="preserve"> </w:t>
      </w:r>
      <w:r w:rsidR="00B62845" w:rsidRPr="00475993">
        <w:rPr>
          <w:rFonts w:ascii="Tahoma" w:hAnsi="Tahoma" w:cs="Tahoma"/>
        </w:rPr>
        <w:t>по</w:t>
      </w:r>
      <w:r w:rsidR="00B62845" w:rsidRPr="00475993">
        <w:rPr>
          <w:rFonts w:ascii="Tahoma" w:hAnsi="Tahoma" w:cs="Tahoma"/>
          <w:b/>
        </w:rPr>
        <w:t xml:space="preserve"> Образец № </w:t>
      </w:r>
      <w:r w:rsidR="00DE4C0C" w:rsidRPr="00475993">
        <w:rPr>
          <w:rFonts w:ascii="Tahoma" w:hAnsi="Tahoma" w:cs="Tahoma"/>
          <w:b/>
        </w:rPr>
        <w:t>7</w:t>
      </w:r>
      <w:r w:rsidR="00B62845" w:rsidRPr="00475993">
        <w:rPr>
          <w:rFonts w:ascii="Tahoma" w:hAnsi="Tahoma" w:cs="Tahoma"/>
          <w:b/>
        </w:rPr>
        <w:t xml:space="preserve"> </w:t>
      </w:r>
      <w:r w:rsidR="00B62845" w:rsidRPr="00475993">
        <w:rPr>
          <w:rFonts w:ascii="Tahoma" w:hAnsi="Tahoma" w:cs="Tahoma"/>
        </w:rPr>
        <w:t>към настоящата документация</w:t>
      </w:r>
      <w:r w:rsidR="00B41F47" w:rsidRPr="00475993">
        <w:rPr>
          <w:rFonts w:ascii="Tahoma" w:hAnsi="Tahoma" w:cs="Tahoma"/>
        </w:rPr>
        <w:t>, съд</w:t>
      </w:r>
      <w:r w:rsidR="00E26737">
        <w:rPr>
          <w:rFonts w:ascii="Tahoma" w:hAnsi="Tahoma" w:cs="Tahoma"/>
        </w:rPr>
        <w:t>ържащо</w:t>
      </w:r>
      <w:r w:rsidR="00E26737" w:rsidRPr="00E26737">
        <w:rPr>
          <w:rFonts w:ascii="Tahoma" w:hAnsi="Tahoma" w:cs="Tahoma"/>
        </w:rPr>
        <w:t xml:space="preserve"> </w:t>
      </w:r>
      <w:r w:rsidR="00E26737" w:rsidRPr="00475993">
        <w:rPr>
          <w:rFonts w:ascii="Tahoma" w:hAnsi="Tahoma" w:cs="Tahoma"/>
        </w:rPr>
        <w:t>предлаганата обща цена за изпълнен</w:t>
      </w:r>
      <w:r w:rsidR="00E26737">
        <w:rPr>
          <w:rFonts w:ascii="Tahoma" w:hAnsi="Tahoma" w:cs="Tahoma"/>
        </w:rPr>
        <w:t>ие на поръчката.</w:t>
      </w:r>
    </w:p>
    <w:p w14:paraId="0700F290" w14:textId="77777777" w:rsidR="00B41F47" w:rsidRPr="00475993" w:rsidRDefault="00B41F47" w:rsidP="003062C1">
      <w:pPr>
        <w:tabs>
          <w:tab w:val="left" w:pos="142"/>
          <w:tab w:val="left" w:pos="284"/>
        </w:tabs>
        <w:spacing w:after="0" w:line="276" w:lineRule="auto"/>
        <w:jc w:val="both"/>
        <w:rPr>
          <w:rFonts w:ascii="Tahoma" w:eastAsia="Times New Roman" w:hAnsi="Tahoma" w:cs="Tahoma"/>
          <w:b/>
          <w:lang w:eastAsia="en-US"/>
        </w:rPr>
      </w:pPr>
      <w:r w:rsidRPr="00475993">
        <w:rPr>
          <w:rFonts w:ascii="Tahoma" w:eastAsia="Times New Roman" w:hAnsi="Tahoma" w:cs="Tahoma"/>
          <w:b/>
          <w:i/>
          <w:lang w:eastAsia="en-US"/>
        </w:rPr>
        <w:t>Забележка:</w:t>
      </w:r>
      <w:r w:rsidRPr="00475993">
        <w:rPr>
          <w:rFonts w:ascii="Tahoma" w:eastAsia="Times New Roman" w:hAnsi="Tahoma" w:cs="Tahoma"/>
          <w:b/>
          <w:lang w:eastAsia="en-US"/>
        </w:rPr>
        <w:t xml:space="preserve"> </w:t>
      </w:r>
    </w:p>
    <w:p w14:paraId="4A6635C2" w14:textId="77777777" w:rsidR="00B41F47" w:rsidRPr="00475993" w:rsidRDefault="00B41F47" w:rsidP="003062C1">
      <w:pPr>
        <w:tabs>
          <w:tab w:val="left" w:pos="142"/>
          <w:tab w:val="left" w:pos="284"/>
        </w:tabs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475993">
        <w:rPr>
          <w:rFonts w:ascii="Tahoma" w:eastAsia="Times New Roman" w:hAnsi="Tahoma" w:cs="Tahoma"/>
          <w:lang w:eastAsia="en-US"/>
        </w:rPr>
        <w:t>При аритметични грешки и противоречия в ценовото предложение, участникът ще бъде отстранен от участие в процедурата.</w:t>
      </w:r>
    </w:p>
    <w:p w14:paraId="4E293D33" w14:textId="77777777" w:rsidR="00B41F47" w:rsidRPr="00475993" w:rsidRDefault="00B41F47" w:rsidP="003062C1">
      <w:pPr>
        <w:tabs>
          <w:tab w:val="left" w:pos="142"/>
          <w:tab w:val="left" w:pos="284"/>
        </w:tabs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475993">
        <w:rPr>
          <w:rFonts w:ascii="Tahoma" w:eastAsia="Times New Roman" w:hAnsi="Tahoma" w:cs="Tahoma"/>
          <w:lang w:eastAsia="en-US"/>
        </w:rPr>
        <w:t>В случай, че предложената цена надвишава посочената прогнозна стойност, участникът ще бъде отстранен от участие в процедурата.</w:t>
      </w:r>
    </w:p>
    <w:p w14:paraId="1F1DB2AF" w14:textId="77777777" w:rsidR="00B41F47" w:rsidRPr="00475993" w:rsidRDefault="00B41F47" w:rsidP="00147FF9">
      <w:pPr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475993">
        <w:rPr>
          <w:rFonts w:ascii="Tahoma" w:eastAsia="Times New Roman" w:hAnsi="Tahoma" w:cs="Tahoma"/>
          <w:lang w:eastAsia="en-US"/>
        </w:rPr>
        <w:t>Всяко число представящо сума или друга стойност от предложението на участника се закръгля до втория знак след десетичната запетая.</w:t>
      </w:r>
    </w:p>
    <w:p w14:paraId="515C9F4B" w14:textId="77777777" w:rsidR="00B41F47" w:rsidRPr="00475993" w:rsidRDefault="00B41F47" w:rsidP="003062C1">
      <w:pPr>
        <w:spacing w:after="0" w:line="276" w:lineRule="auto"/>
        <w:ind w:left="57" w:firstLine="652"/>
        <w:jc w:val="both"/>
        <w:rPr>
          <w:rFonts w:ascii="Tahoma" w:eastAsia="Times New Roman" w:hAnsi="Tahoma" w:cs="Tahoma"/>
          <w:lang w:eastAsia="en-US"/>
        </w:rPr>
      </w:pPr>
    </w:p>
    <w:p w14:paraId="6957D12B" w14:textId="77777777" w:rsidR="00B41F47" w:rsidRPr="00475993" w:rsidRDefault="004D7832" w:rsidP="004D7832">
      <w:pPr>
        <w:spacing w:after="0" w:line="240" w:lineRule="auto"/>
        <w:jc w:val="both"/>
        <w:rPr>
          <w:rFonts w:ascii="Tahoma" w:hAnsi="Tahoma" w:cs="Tahoma"/>
          <w:b/>
        </w:rPr>
      </w:pPr>
      <w:r w:rsidRPr="00475993">
        <w:rPr>
          <w:rFonts w:ascii="Tahoma" w:hAnsi="Tahoma" w:cs="Tahoma"/>
          <w:b/>
        </w:rPr>
        <w:t>V. РАЗГЛЕЖДАНЕ И ОЦЕНКА НА ОФЕРТИТЕ</w:t>
      </w:r>
    </w:p>
    <w:p w14:paraId="69003F0D" w14:textId="77777777" w:rsidR="004D7832" w:rsidRPr="00475993" w:rsidRDefault="004D7832" w:rsidP="004D7832">
      <w:pPr>
        <w:spacing w:after="0" w:line="240" w:lineRule="auto"/>
        <w:jc w:val="both"/>
        <w:rPr>
          <w:rFonts w:ascii="Tahoma" w:hAnsi="Tahoma" w:cs="Tahoma"/>
          <w:b/>
        </w:rPr>
      </w:pPr>
    </w:p>
    <w:p w14:paraId="497FCD28" w14:textId="77777777" w:rsidR="004D7832" w:rsidRPr="00475993" w:rsidRDefault="004D7832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1. Работа на комисията.</w:t>
      </w:r>
    </w:p>
    <w:p w14:paraId="46EE65E7" w14:textId="77777777" w:rsidR="0016089A" w:rsidRPr="00475993" w:rsidRDefault="004D7832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1.1. Отварянето на офертите ще се извърши на датата, часа и </w:t>
      </w:r>
      <w:r w:rsidRPr="00D44165">
        <w:rPr>
          <w:rFonts w:ascii="Tahoma" w:hAnsi="Tahoma" w:cs="Tahoma"/>
        </w:rPr>
        <w:t>мястото</w:t>
      </w:r>
      <w:r w:rsidR="00007483" w:rsidRPr="00D44165">
        <w:rPr>
          <w:rFonts w:ascii="Tahoma" w:hAnsi="Tahoma" w:cs="Tahoma"/>
        </w:rPr>
        <w:t>,</w:t>
      </w:r>
      <w:r w:rsidRPr="00475993">
        <w:rPr>
          <w:rFonts w:ascii="Tahoma" w:hAnsi="Tahoma" w:cs="Tahoma"/>
        </w:rPr>
        <w:t xml:space="preserve"> посочени в Обявлението на поръчка</w:t>
      </w:r>
      <w:r w:rsidR="0016089A" w:rsidRPr="00475993">
        <w:rPr>
          <w:rFonts w:ascii="Tahoma" w:hAnsi="Tahoma" w:cs="Tahoma"/>
        </w:rPr>
        <w:t>та.</w:t>
      </w:r>
    </w:p>
    <w:p w14:paraId="42C817C0" w14:textId="77777777" w:rsidR="004D7832" w:rsidRPr="00475993" w:rsidRDefault="004D7832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 xml:space="preserve">1.2. </w:t>
      </w:r>
      <w:r w:rsidR="0016089A" w:rsidRPr="00475993">
        <w:rPr>
          <w:rFonts w:ascii="Tahoma" w:hAnsi="Tahoma" w:cs="Tahoma"/>
        </w:rPr>
        <w:t>След отварянето на офертите, комисията продължава своята работа с р</w:t>
      </w:r>
      <w:r w:rsidRPr="00475993">
        <w:rPr>
          <w:rFonts w:ascii="Tahoma" w:hAnsi="Tahoma" w:cs="Tahoma"/>
        </w:rPr>
        <w:t>азглеждането, оценяването и класирането на офертите.</w:t>
      </w:r>
    </w:p>
    <w:p w14:paraId="1143E982" w14:textId="77777777" w:rsidR="004D7832" w:rsidRPr="00475993" w:rsidRDefault="004D7832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2. Критерият за възлагане на поръчката, чрез който ще се определи икономически най-изгодната оферта е „оптимално съотношение качество/цена”. Критерия за възлагане се прилага съобразно методика за комплексна оценка на офертите, която е неразделна част от документацията за поръчка</w:t>
      </w:r>
      <w:r w:rsidR="0016089A" w:rsidRPr="00475993">
        <w:rPr>
          <w:rFonts w:ascii="Tahoma" w:hAnsi="Tahoma" w:cs="Tahoma"/>
        </w:rPr>
        <w:t>та</w:t>
      </w:r>
      <w:r w:rsidRPr="00475993">
        <w:rPr>
          <w:rFonts w:ascii="Tahoma" w:hAnsi="Tahoma" w:cs="Tahoma"/>
        </w:rPr>
        <w:t>.</w:t>
      </w:r>
    </w:p>
    <w:p w14:paraId="7561E203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4D7832" w:rsidRPr="00475993">
        <w:rPr>
          <w:rFonts w:ascii="Tahoma" w:hAnsi="Tahoma" w:cs="Tahoma"/>
        </w:rPr>
        <w:t>. Разглеждане,</w:t>
      </w:r>
      <w:r w:rsidRPr="00475993">
        <w:rPr>
          <w:rFonts w:ascii="Tahoma" w:hAnsi="Tahoma" w:cs="Tahoma"/>
        </w:rPr>
        <w:t xml:space="preserve"> оценка и класиране на офертите:</w:t>
      </w:r>
    </w:p>
    <w:p w14:paraId="4728795C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4D7832" w:rsidRPr="00475993">
        <w:rPr>
          <w:rFonts w:ascii="Tahoma" w:hAnsi="Tahoma" w:cs="Tahoma"/>
        </w:rPr>
        <w:t xml:space="preserve">.1. </w:t>
      </w:r>
      <w:r w:rsidR="0016089A" w:rsidRPr="00475993">
        <w:rPr>
          <w:rFonts w:ascii="Tahoma" w:hAnsi="Tahoma" w:cs="Tahoma"/>
        </w:rPr>
        <w:t>Възложителят назначава комисия</w:t>
      </w:r>
      <w:r w:rsidR="004D7832" w:rsidRPr="00475993">
        <w:rPr>
          <w:rFonts w:ascii="Tahoma" w:hAnsi="Tahoma" w:cs="Tahoma"/>
        </w:rPr>
        <w:t xml:space="preserve"> за разглеждане, оценка и класиране на получените оферти след изтичане на срока за приемане на офертите.</w:t>
      </w:r>
    </w:p>
    <w:p w14:paraId="76C4AA64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4D7832" w:rsidRPr="00475993">
        <w:rPr>
          <w:rFonts w:ascii="Tahoma" w:hAnsi="Tahoma" w:cs="Tahoma"/>
        </w:rPr>
        <w:t>.2. Възложителят определя за членове на комисията лица, които нямат конфликт на интереси с участниците.</w:t>
      </w:r>
    </w:p>
    <w:p w14:paraId="71C9B4B6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4D7832" w:rsidRPr="00475993">
        <w:rPr>
          <w:rFonts w:ascii="Tahoma" w:hAnsi="Tahoma" w:cs="Tahoma"/>
        </w:rPr>
        <w:t>.3. Членовете на комисията са длъжни да пазят в тайна обстоятелствата, които са узнали във връзка със своята работа в комисията.</w:t>
      </w:r>
    </w:p>
    <w:p w14:paraId="6226AA05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16089A" w:rsidRPr="00475993">
        <w:rPr>
          <w:rFonts w:ascii="Tahoma" w:hAnsi="Tahoma" w:cs="Tahoma"/>
        </w:rPr>
        <w:t>.4</w:t>
      </w:r>
      <w:r w:rsidR="004D7832" w:rsidRPr="00475993">
        <w:rPr>
          <w:rFonts w:ascii="Tahoma" w:hAnsi="Tahoma" w:cs="Tahoma"/>
        </w:rPr>
        <w:t xml:space="preserve">. Комисията започва работа след </w:t>
      </w:r>
      <w:r w:rsidR="0016089A" w:rsidRPr="00475993">
        <w:rPr>
          <w:rFonts w:ascii="Tahoma" w:hAnsi="Tahoma" w:cs="Tahoma"/>
        </w:rPr>
        <w:t>отваряне на</w:t>
      </w:r>
      <w:r w:rsidR="004D7832" w:rsidRPr="00475993">
        <w:rPr>
          <w:rFonts w:ascii="Tahoma" w:hAnsi="Tahoma" w:cs="Tahoma"/>
        </w:rPr>
        <w:t xml:space="preserve"> подадените оферти.</w:t>
      </w:r>
    </w:p>
    <w:p w14:paraId="00555E0F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16089A" w:rsidRPr="00475993">
        <w:rPr>
          <w:rFonts w:ascii="Tahoma" w:hAnsi="Tahoma" w:cs="Tahoma"/>
        </w:rPr>
        <w:t>.5</w:t>
      </w:r>
      <w:r w:rsidR="004D7832" w:rsidRPr="00475993">
        <w:rPr>
          <w:rFonts w:ascii="Tahoma" w:hAnsi="Tahoma" w:cs="Tahoma"/>
        </w:rPr>
        <w:t>. Комисията съставя протокол и доклад за разглеждането, оценката и класирането на участниците.</w:t>
      </w:r>
    </w:p>
    <w:p w14:paraId="66060990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16089A" w:rsidRPr="00475993">
        <w:rPr>
          <w:rFonts w:ascii="Tahoma" w:hAnsi="Tahoma" w:cs="Tahoma"/>
        </w:rPr>
        <w:t>.6</w:t>
      </w:r>
      <w:r w:rsidR="004D7832" w:rsidRPr="00475993">
        <w:rPr>
          <w:rFonts w:ascii="Tahoma" w:hAnsi="Tahoma" w:cs="Tahoma"/>
        </w:rPr>
        <w:t>. Протоколът и докладът се подписват от всички членове на комисията и заедно с цялата документация, се предават на Възложителя за утвърждаване.</w:t>
      </w:r>
    </w:p>
    <w:p w14:paraId="10A9C849" w14:textId="77777777" w:rsidR="004D7832" w:rsidRPr="00475993" w:rsidRDefault="00ED2ACA" w:rsidP="00886443">
      <w:pPr>
        <w:spacing w:after="0" w:line="276" w:lineRule="auto"/>
        <w:jc w:val="both"/>
        <w:rPr>
          <w:rFonts w:ascii="Tahoma" w:hAnsi="Tahoma" w:cs="Tahoma"/>
        </w:rPr>
      </w:pPr>
      <w:r w:rsidRPr="00475993">
        <w:rPr>
          <w:rFonts w:ascii="Tahoma" w:hAnsi="Tahoma" w:cs="Tahoma"/>
        </w:rPr>
        <w:t>3</w:t>
      </w:r>
      <w:r w:rsidR="0016089A" w:rsidRPr="00475993">
        <w:rPr>
          <w:rFonts w:ascii="Tahoma" w:hAnsi="Tahoma" w:cs="Tahoma"/>
        </w:rPr>
        <w:t>.7</w:t>
      </w:r>
      <w:r w:rsidR="004D7832" w:rsidRPr="00475993">
        <w:rPr>
          <w:rFonts w:ascii="Tahoma" w:hAnsi="Tahoma" w:cs="Tahoma"/>
        </w:rPr>
        <w:t>. Докладът на комисията се утвърждав</w:t>
      </w:r>
      <w:r w:rsidR="0016089A" w:rsidRPr="00475993">
        <w:rPr>
          <w:rFonts w:ascii="Tahoma" w:hAnsi="Tahoma" w:cs="Tahoma"/>
        </w:rPr>
        <w:t xml:space="preserve">а от Възложителя, след което </w:t>
      </w:r>
      <w:r w:rsidR="004D7832" w:rsidRPr="00475993">
        <w:rPr>
          <w:rFonts w:ascii="Tahoma" w:hAnsi="Tahoma" w:cs="Tahoma"/>
        </w:rPr>
        <w:t xml:space="preserve">участниците </w:t>
      </w:r>
      <w:r w:rsidR="0016089A" w:rsidRPr="00475993">
        <w:rPr>
          <w:rFonts w:ascii="Tahoma" w:hAnsi="Tahoma" w:cs="Tahoma"/>
        </w:rPr>
        <w:t>се уведомяват за решението на комисията и избор на изпълнител на поръчката</w:t>
      </w:r>
      <w:r w:rsidR="004D7832" w:rsidRPr="00475993">
        <w:rPr>
          <w:rFonts w:ascii="Tahoma" w:hAnsi="Tahoma" w:cs="Tahoma"/>
        </w:rPr>
        <w:t>.</w:t>
      </w:r>
    </w:p>
    <w:p w14:paraId="5C755AC1" w14:textId="77777777" w:rsidR="004D7832" w:rsidRPr="00475993" w:rsidRDefault="004D7832" w:rsidP="00886443">
      <w:pPr>
        <w:spacing w:after="0" w:line="276" w:lineRule="auto"/>
        <w:jc w:val="both"/>
        <w:rPr>
          <w:rFonts w:ascii="Tahoma" w:hAnsi="Tahoma" w:cs="Tahoma"/>
        </w:rPr>
      </w:pPr>
    </w:p>
    <w:sectPr w:rsidR="004D7832" w:rsidRPr="00475993" w:rsidSect="00975CB8">
      <w:headerReference w:type="default" r:id="rId7"/>
      <w:footerReference w:type="default" r:id="rId8"/>
      <w:type w:val="continuous"/>
      <w:pgSz w:w="11906" w:h="16838"/>
      <w:pgMar w:top="1417" w:right="991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B5DC" w14:textId="77777777" w:rsidR="008E7A3F" w:rsidRDefault="008E7A3F" w:rsidP="00490864">
      <w:pPr>
        <w:spacing w:after="0" w:line="240" w:lineRule="auto"/>
      </w:pPr>
      <w:r>
        <w:separator/>
      </w:r>
    </w:p>
  </w:endnote>
  <w:endnote w:type="continuationSeparator" w:id="0">
    <w:p w14:paraId="0105FFD3" w14:textId="77777777" w:rsidR="008E7A3F" w:rsidRDefault="008E7A3F" w:rsidP="00490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95234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F8C642" w14:textId="77777777" w:rsidR="00320DF9" w:rsidRDefault="00320D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73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ADAB435" w14:textId="77777777" w:rsidR="00320DF9" w:rsidRDefault="00320D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740F" w14:textId="77777777" w:rsidR="008E7A3F" w:rsidRDefault="008E7A3F" w:rsidP="00490864">
      <w:pPr>
        <w:spacing w:after="0" w:line="240" w:lineRule="auto"/>
      </w:pPr>
      <w:r>
        <w:separator/>
      </w:r>
    </w:p>
  </w:footnote>
  <w:footnote w:type="continuationSeparator" w:id="0">
    <w:p w14:paraId="1B14BF99" w14:textId="77777777" w:rsidR="008E7A3F" w:rsidRDefault="008E7A3F" w:rsidP="00490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D31D9" w14:textId="77777777" w:rsidR="005F2D7B" w:rsidRPr="005F2D7B" w:rsidRDefault="00870F2E" w:rsidP="005F2D7B">
    <w:pPr>
      <w:spacing w:after="0" w:line="276" w:lineRule="auto"/>
      <w:jc w:val="center"/>
      <w:rPr>
        <w:rFonts w:ascii="Calibri" w:eastAsia="Calibri" w:hAnsi="Calibri" w:cs="Times New Roman"/>
        <w:lang w:eastAsia="en-US"/>
      </w:rPr>
    </w:pPr>
    <w:r w:rsidRPr="005F2D7B">
      <w:rPr>
        <w:rFonts w:ascii="Calibri" w:eastAsia="Calibri" w:hAnsi="Calibri" w:cs="Times New Roman"/>
        <w:lang w:eastAsia="en-US"/>
      </w:rPr>
      <w:t xml:space="preserve"> </w:t>
    </w:r>
  </w:p>
  <w:p w14:paraId="32CE01A3" w14:textId="77777777" w:rsidR="005F2D7B" w:rsidRDefault="005F2D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43B00"/>
    <w:multiLevelType w:val="hybridMultilevel"/>
    <w:tmpl w:val="6B80820A"/>
    <w:lvl w:ilvl="0" w:tplc="32B6DC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331F7"/>
    <w:multiLevelType w:val="hybridMultilevel"/>
    <w:tmpl w:val="6616B4E0"/>
    <w:lvl w:ilvl="0" w:tplc="90B60D6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E2E5D"/>
    <w:multiLevelType w:val="hybridMultilevel"/>
    <w:tmpl w:val="8084AD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964C5"/>
    <w:multiLevelType w:val="multilevel"/>
    <w:tmpl w:val="F8F099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7239A9"/>
    <w:multiLevelType w:val="hybridMultilevel"/>
    <w:tmpl w:val="3E5815C8"/>
    <w:lvl w:ilvl="0" w:tplc="0409000B">
      <w:start w:val="1"/>
      <w:numFmt w:val="bullet"/>
      <w:lvlText w:val=""/>
      <w:lvlJc w:val="left"/>
      <w:pPr>
        <w:ind w:left="135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5" w15:restartNumberingAfterBreak="0">
    <w:nsid w:val="48900A2F"/>
    <w:multiLevelType w:val="multilevel"/>
    <w:tmpl w:val="A21A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074749"/>
    <w:multiLevelType w:val="hybridMultilevel"/>
    <w:tmpl w:val="DC4258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A17280E"/>
    <w:multiLevelType w:val="hybridMultilevel"/>
    <w:tmpl w:val="D66A5C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70925"/>
    <w:multiLevelType w:val="multilevel"/>
    <w:tmpl w:val="87B80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0B07A55"/>
    <w:multiLevelType w:val="hybridMultilevel"/>
    <w:tmpl w:val="E2DEEB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0012D"/>
    <w:multiLevelType w:val="multilevel"/>
    <w:tmpl w:val="72A49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51E0DF5"/>
    <w:multiLevelType w:val="multilevel"/>
    <w:tmpl w:val="A0D466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9BA5864"/>
    <w:multiLevelType w:val="hybridMultilevel"/>
    <w:tmpl w:val="5C407AB8"/>
    <w:lvl w:ilvl="0" w:tplc="0402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4199" w:hanging="360"/>
      </w:pPr>
    </w:lvl>
    <w:lvl w:ilvl="2" w:tplc="0402001B" w:tentative="1">
      <w:start w:val="1"/>
      <w:numFmt w:val="lowerRoman"/>
      <w:lvlText w:val="%3."/>
      <w:lvlJc w:val="right"/>
      <w:pPr>
        <w:ind w:left="4919" w:hanging="180"/>
      </w:pPr>
    </w:lvl>
    <w:lvl w:ilvl="3" w:tplc="0402000F" w:tentative="1">
      <w:start w:val="1"/>
      <w:numFmt w:val="decimal"/>
      <w:lvlText w:val="%4."/>
      <w:lvlJc w:val="left"/>
      <w:pPr>
        <w:ind w:left="5639" w:hanging="360"/>
      </w:pPr>
    </w:lvl>
    <w:lvl w:ilvl="4" w:tplc="04020019" w:tentative="1">
      <w:start w:val="1"/>
      <w:numFmt w:val="lowerLetter"/>
      <w:lvlText w:val="%5."/>
      <w:lvlJc w:val="left"/>
      <w:pPr>
        <w:ind w:left="6359" w:hanging="360"/>
      </w:pPr>
    </w:lvl>
    <w:lvl w:ilvl="5" w:tplc="0402001B" w:tentative="1">
      <w:start w:val="1"/>
      <w:numFmt w:val="lowerRoman"/>
      <w:lvlText w:val="%6."/>
      <w:lvlJc w:val="right"/>
      <w:pPr>
        <w:ind w:left="7079" w:hanging="180"/>
      </w:pPr>
    </w:lvl>
    <w:lvl w:ilvl="6" w:tplc="0402000F" w:tentative="1">
      <w:start w:val="1"/>
      <w:numFmt w:val="decimal"/>
      <w:lvlText w:val="%7."/>
      <w:lvlJc w:val="left"/>
      <w:pPr>
        <w:ind w:left="7799" w:hanging="360"/>
      </w:pPr>
    </w:lvl>
    <w:lvl w:ilvl="7" w:tplc="04020019" w:tentative="1">
      <w:start w:val="1"/>
      <w:numFmt w:val="lowerLetter"/>
      <w:lvlText w:val="%8."/>
      <w:lvlJc w:val="left"/>
      <w:pPr>
        <w:ind w:left="8519" w:hanging="360"/>
      </w:pPr>
    </w:lvl>
    <w:lvl w:ilvl="8" w:tplc="040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 w15:restartNumberingAfterBreak="0">
    <w:nsid w:val="6ED072F8"/>
    <w:multiLevelType w:val="hybridMultilevel"/>
    <w:tmpl w:val="2886E866"/>
    <w:lvl w:ilvl="0" w:tplc="4662740E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4A1477"/>
    <w:multiLevelType w:val="hybridMultilevel"/>
    <w:tmpl w:val="385A50AC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647DFB"/>
    <w:multiLevelType w:val="hybridMultilevel"/>
    <w:tmpl w:val="C9AC69DA"/>
    <w:lvl w:ilvl="0" w:tplc="0402000F">
      <w:start w:val="1"/>
      <w:numFmt w:val="decimal"/>
      <w:lvlText w:val="%1."/>
      <w:lvlJc w:val="left"/>
      <w:pPr>
        <w:ind w:left="1176" w:hanging="360"/>
      </w:pPr>
    </w:lvl>
    <w:lvl w:ilvl="1" w:tplc="04020019" w:tentative="1">
      <w:start w:val="1"/>
      <w:numFmt w:val="lowerLetter"/>
      <w:lvlText w:val="%2."/>
      <w:lvlJc w:val="left"/>
      <w:pPr>
        <w:ind w:left="1896" w:hanging="360"/>
      </w:pPr>
    </w:lvl>
    <w:lvl w:ilvl="2" w:tplc="0402001B" w:tentative="1">
      <w:start w:val="1"/>
      <w:numFmt w:val="lowerRoman"/>
      <w:lvlText w:val="%3."/>
      <w:lvlJc w:val="right"/>
      <w:pPr>
        <w:ind w:left="2616" w:hanging="180"/>
      </w:pPr>
    </w:lvl>
    <w:lvl w:ilvl="3" w:tplc="0402000F" w:tentative="1">
      <w:start w:val="1"/>
      <w:numFmt w:val="decimal"/>
      <w:lvlText w:val="%4."/>
      <w:lvlJc w:val="left"/>
      <w:pPr>
        <w:ind w:left="3336" w:hanging="360"/>
      </w:pPr>
    </w:lvl>
    <w:lvl w:ilvl="4" w:tplc="04020019" w:tentative="1">
      <w:start w:val="1"/>
      <w:numFmt w:val="lowerLetter"/>
      <w:lvlText w:val="%5."/>
      <w:lvlJc w:val="left"/>
      <w:pPr>
        <w:ind w:left="4056" w:hanging="360"/>
      </w:pPr>
    </w:lvl>
    <w:lvl w:ilvl="5" w:tplc="0402001B" w:tentative="1">
      <w:start w:val="1"/>
      <w:numFmt w:val="lowerRoman"/>
      <w:lvlText w:val="%6."/>
      <w:lvlJc w:val="right"/>
      <w:pPr>
        <w:ind w:left="4776" w:hanging="180"/>
      </w:pPr>
    </w:lvl>
    <w:lvl w:ilvl="6" w:tplc="0402000F" w:tentative="1">
      <w:start w:val="1"/>
      <w:numFmt w:val="decimal"/>
      <w:lvlText w:val="%7."/>
      <w:lvlJc w:val="left"/>
      <w:pPr>
        <w:ind w:left="5496" w:hanging="360"/>
      </w:pPr>
    </w:lvl>
    <w:lvl w:ilvl="7" w:tplc="04020019" w:tentative="1">
      <w:start w:val="1"/>
      <w:numFmt w:val="lowerLetter"/>
      <w:lvlText w:val="%8."/>
      <w:lvlJc w:val="left"/>
      <w:pPr>
        <w:ind w:left="6216" w:hanging="360"/>
      </w:pPr>
    </w:lvl>
    <w:lvl w:ilvl="8" w:tplc="0402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6" w15:restartNumberingAfterBreak="0">
    <w:nsid w:val="79EB759D"/>
    <w:multiLevelType w:val="hybridMultilevel"/>
    <w:tmpl w:val="23E8ED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B6DF7"/>
    <w:multiLevelType w:val="hybridMultilevel"/>
    <w:tmpl w:val="F2FEBE2E"/>
    <w:lvl w:ilvl="0" w:tplc="90B60D6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D4AEE"/>
    <w:multiLevelType w:val="multilevel"/>
    <w:tmpl w:val="87B80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19348763">
    <w:abstractNumId w:val="3"/>
  </w:num>
  <w:num w:numId="2" w16cid:durableId="684214130">
    <w:abstractNumId w:val="0"/>
  </w:num>
  <w:num w:numId="3" w16cid:durableId="469447962">
    <w:abstractNumId w:val="12"/>
  </w:num>
  <w:num w:numId="4" w16cid:durableId="807943487">
    <w:abstractNumId w:val="5"/>
  </w:num>
  <w:num w:numId="5" w16cid:durableId="1726219135">
    <w:abstractNumId w:val="6"/>
  </w:num>
  <w:num w:numId="6" w16cid:durableId="1522015321">
    <w:abstractNumId w:val="11"/>
  </w:num>
  <w:num w:numId="7" w16cid:durableId="1213924150">
    <w:abstractNumId w:val="18"/>
  </w:num>
  <w:num w:numId="8" w16cid:durableId="875239337">
    <w:abstractNumId w:val="10"/>
  </w:num>
  <w:num w:numId="9" w16cid:durableId="1826894075">
    <w:abstractNumId w:val="16"/>
  </w:num>
  <w:num w:numId="10" w16cid:durableId="2782505">
    <w:abstractNumId w:val="13"/>
  </w:num>
  <w:num w:numId="11" w16cid:durableId="436753094">
    <w:abstractNumId w:val="15"/>
  </w:num>
  <w:num w:numId="12" w16cid:durableId="2132943241">
    <w:abstractNumId w:val="4"/>
  </w:num>
  <w:num w:numId="13" w16cid:durableId="1562709879">
    <w:abstractNumId w:val="2"/>
  </w:num>
  <w:num w:numId="14" w16cid:durableId="1915048597">
    <w:abstractNumId w:val="14"/>
  </w:num>
  <w:num w:numId="15" w16cid:durableId="1574051173">
    <w:abstractNumId w:val="1"/>
  </w:num>
  <w:num w:numId="16" w16cid:durableId="28454809">
    <w:abstractNumId w:val="17"/>
  </w:num>
  <w:num w:numId="17" w16cid:durableId="623773193">
    <w:abstractNumId w:val="7"/>
  </w:num>
  <w:num w:numId="18" w16cid:durableId="473064304">
    <w:abstractNumId w:val="9"/>
  </w:num>
  <w:num w:numId="19" w16cid:durableId="85500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54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F5E"/>
    <w:rsid w:val="00007483"/>
    <w:rsid w:val="000207A6"/>
    <w:rsid w:val="00025CE8"/>
    <w:rsid w:val="00027A82"/>
    <w:rsid w:val="000424DB"/>
    <w:rsid w:val="00073996"/>
    <w:rsid w:val="000A09FD"/>
    <w:rsid w:val="000A1328"/>
    <w:rsid w:val="000A6EB5"/>
    <w:rsid w:val="000A721E"/>
    <w:rsid w:val="000B3E5D"/>
    <w:rsid w:val="000B4DCB"/>
    <w:rsid w:val="000B71E0"/>
    <w:rsid w:val="000B74C9"/>
    <w:rsid w:val="000D6E88"/>
    <w:rsid w:val="000E0F63"/>
    <w:rsid w:val="000F26BF"/>
    <w:rsid w:val="00103DAC"/>
    <w:rsid w:val="00106343"/>
    <w:rsid w:val="00106C90"/>
    <w:rsid w:val="001110C8"/>
    <w:rsid w:val="0012009F"/>
    <w:rsid w:val="00124D20"/>
    <w:rsid w:val="00142FFA"/>
    <w:rsid w:val="00147FF9"/>
    <w:rsid w:val="00151978"/>
    <w:rsid w:val="00152FB0"/>
    <w:rsid w:val="0015367A"/>
    <w:rsid w:val="00154C84"/>
    <w:rsid w:val="001577F9"/>
    <w:rsid w:val="0016089A"/>
    <w:rsid w:val="0016702B"/>
    <w:rsid w:val="00175811"/>
    <w:rsid w:val="001877EB"/>
    <w:rsid w:val="00187EA3"/>
    <w:rsid w:val="00191F2F"/>
    <w:rsid w:val="00191F52"/>
    <w:rsid w:val="00196AA5"/>
    <w:rsid w:val="001A0350"/>
    <w:rsid w:val="001B361E"/>
    <w:rsid w:val="001C3C7B"/>
    <w:rsid w:val="001D0C8E"/>
    <w:rsid w:val="001D130B"/>
    <w:rsid w:val="001D4792"/>
    <w:rsid w:val="001D6BA9"/>
    <w:rsid w:val="001D7F4D"/>
    <w:rsid w:val="001E6E2B"/>
    <w:rsid w:val="001F1AEE"/>
    <w:rsid w:val="001F2DB1"/>
    <w:rsid w:val="002023D9"/>
    <w:rsid w:val="00216BBE"/>
    <w:rsid w:val="0022126A"/>
    <w:rsid w:val="00235BE9"/>
    <w:rsid w:val="002442FC"/>
    <w:rsid w:val="00254FC6"/>
    <w:rsid w:val="002563A8"/>
    <w:rsid w:val="002570B3"/>
    <w:rsid w:val="00267DBA"/>
    <w:rsid w:val="002760F5"/>
    <w:rsid w:val="00277564"/>
    <w:rsid w:val="002B6689"/>
    <w:rsid w:val="002C076D"/>
    <w:rsid w:val="002D1DD6"/>
    <w:rsid w:val="002D2D74"/>
    <w:rsid w:val="002E131A"/>
    <w:rsid w:val="002E38BE"/>
    <w:rsid w:val="002E6FDE"/>
    <w:rsid w:val="00302F75"/>
    <w:rsid w:val="003062C1"/>
    <w:rsid w:val="00311F2D"/>
    <w:rsid w:val="003132D3"/>
    <w:rsid w:val="00313CAB"/>
    <w:rsid w:val="00320DF9"/>
    <w:rsid w:val="00322B05"/>
    <w:rsid w:val="00322DCB"/>
    <w:rsid w:val="003429AF"/>
    <w:rsid w:val="003450B3"/>
    <w:rsid w:val="003518C7"/>
    <w:rsid w:val="003520CE"/>
    <w:rsid w:val="00357A55"/>
    <w:rsid w:val="00383B63"/>
    <w:rsid w:val="003849A8"/>
    <w:rsid w:val="00393482"/>
    <w:rsid w:val="003A74F4"/>
    <w:rsid w:val="003B4A02"/>
    <w:rsid w:val="003D3C12"/>
    <w:rsid w:val="003D4A5C"/>
    <w:rsid w:val="003E36BF"/>
    <w:rsid w:val="003E50DD"/>
    <w:rsid w:val="003F41A1"/>
    <w:rsid w:val="0041243D"/>
    <w:rsid w:val="00413F49"/>
    <w:rsid w:val="00434F8B"/>
    <w:rsid w:val="00436A53"/>
    <w:rsid w:val="00441A1A"/>
    <w:rsid w:val="00447530"/>
    <w:rsid w:val="00460E73"/>
    <w:rsid w:val="004663EB"/>
    <w:rsid w:val="00473708"/>
    <w:rsid w:val="00475993"/>
    <w:rsid w:val="0049024C"/>
    <w:rsid w:val="00490864"/>
    <w:rsid w:val="004A0C86"/>
    <w:rsid w:val="004A1EA5"/>
    <w:rsid w:val="004B0427"/>
    <w:rsid w:val="004B0E1A"/>
    <w:rsid w:val="004D2EF7"/>
    <w:rsid w:val="004D69A0"/>
    <w:rsid w:val="004D7832"/>
    <w:rsid w:val="004F3DBD"/>
    <w:rsid w:val="004F7765"/>
    <w:rsid w:val="00505B9A"/>
    <w:rsid w:val="00507E6C"/>
    <w:rsid w:val="00523DA1"/>
    <w:rsid w:val="00527425"/>
    <w:rsid w:val="00536EE8"/>
    <w:rsid w:val="00544647"/>
    <w:rsid w:val="00571B4F"/>
    <w:rsid w:val="005740E2"/>
    <w:rsid w:val="00574E64"/>
    <w:rsid w:val="00592A92"/>
    <w:rsid w:val="00593C0D"/>
    <w:rsid w:val="005A109A"/>
    <w:rsid w:val="005B3781"/>
    <w:rsid w:val="005B7875"/>
    <w:rsid w:val="005B7DA2"/>
    <w:rsid w:val="005C234C"/>
    <w:rsid w:val="005D0862"/>
    <w:rsid w:val="005D2F4C"/>
    <w:rsid w:val="005F2D7B"/>
    <w:rsid w:val="005F45B9"/>
    <w:rsid w:val="00601FBD"/>
    <w:rsid w:val="00604F44"/>
    <w:rsid w:val="00605029"/>
    <w:rsid w:val="0061497F"/>
    <w:rsid w:val="006177BB"/>
    <w:rsid w:val="0062714D"/>
    <w:rsid w:val="0062787E"/>
    <w:rsid w:val="00634EF3"/>
    <w:rsid w:val="00650507"/>
    <w:rsid w:val="006575CD"/>
    <w:rsid w:val="00683DF8"/>
    <w:rsid w:val="0068594C"/>
    <w:rsid w:val="006875E7"/>
    <w:rsid w:val="00696D1D"/>
    <w:rsid w:val="006A29E0"/>
    <w:rsid w:val="006A5809"/>
    <w:rsid w:val="006B7C3F"/>
    <w:rsid w:val="006C73AE"/>
    <w:rsid w:val="006E3565"/>
    <w:rsid w:val="007003EE"/>
    <w:rsid w:val="0070192B"/>
    <w:rsid w:val="00706066"/>
    <w:rsid w:val="00712082"/>
    <w:rsid w:val="0071410A"/>
    <w:rsid w:val="0073276B"/>
    <w:rsid w:val="00733403"/>
    <w:rsid w:val="007402AB"/>
    <w:rsid w:val="0074300C"/>
    <w:rsid w:val="0074527C"/>
    <w:rsid w:val="00746695"/>
    <w:rsid w:val="007576F5"/>
    <w:rsid w:val="00762350"/>
    <w:rsid w:val="00764F75"/>
    <w:rsid w:val="0076627C"/>
    <w:rsid w:val="00781F57"/>
    <w:rsid w:val="007A32BA"/>
    <w:rsid w:val="007B5F6C"/>
    <w:rsid w:val="007C1747"/>
    <w:rsid w:val="007C59E1"/>
    <w:rsid w:val="007D1338"/>
    <w:rsid w:val="007E1836"/>
    <w:rsid w:val="00816F6F"/>
    <w:rsid w:val="00817C72"/>
    <w:rsid w:val="00835293"/>
    <w:rsid w:val="00843616"/>
    <w:rsid w:val="00857807"/>
    <w:rsid w:val="00870F2E"/>
    <w:rsid w:val="0087341D"/>
    <w:rsid w:val="00877DFC"/>
    <w:rsid w:val="00886443"/>
    <w:rsid w:val="00892F0B"/>
    <w:rsid w:val="00896E3A"/>
    <w:rsid w:val="008A5EB0"/>
    <w:rsid w:val="008C0C7D"/>
    <w:rsid w:val="008C1F42"/>
    <w:rsid w:val="008D17B9"/>
    <w:rsid w:val="008E0A5B"/>
    <w:rsid w:val="008E7A3F"/>
    <w:rsid w:val="008F1E15"/>
    <w:rsid w:val="00902EE1"/>
    <w:rsid w:val="00921A0B"/>
    <w:rsid w:val="00932F6F"/>
    <w:rsid w:val="009439A2"/>
    <w:rsid w:val="00957D20"/>
    <w:rsid w:val="009700F0"/>
    <w:rsid w:val="00974EAD"/>
    <w:rsid w:val="00975CB8"/>
    <w:rsid w:val="009831B2"/>
    <w:rsid w:val="00984584"/>
    <w:rsid w:val="00986CB7"/>
    <w:rsid w:val="00986CC1"/>
    <w:rsid w:val="009871F3"/>
    <w:rsid w:val="0099246D"/>
    <w:rsid w:val="009A22CE"/>
    <w:rsid w:val="009A42C4"/>
    <w:rsid w:val="009C3E54"/>
    <w:rsid w:val="009C4CF5"/>
    <w:rsid w:val="009D24A9"/>
    <w:rsid w:val="009D6830"/>
    <w:rsid w:val="009E5590"/>
    <w:rsid w:val="009E577B"/>
    <w:rsid w:val="009E6104"/>
    <w:rsid w:val="009F3EB8"/>
    <w:rsid w:val="009F55CE"/>
    <w:rsid w:val="009F707E"/>
    <w:rsid w:val="009F7CCD"/>
    <w:rsid w:val="00A32FE5"/>
    <w:rsid w:val="00A420C8"/>
    <w:rsid w:val="00A51C71"/>
    <w:rsid w:val="00A53B22"/>
    <w:rsid w:val="00A833B6"/>
    <w:rsid w:val="00A8395D"/>
    <w:rsid w:val="00A83CB9"/>
    <w:rsid w:val="00A97AE8"/>
    <w:rsid w:val="00AE0C89"/>
    <w:rsid w:val="00AE6DD3"/>
    <w:rsid w:val="00B0107D"/>
    <w:rsid w:val="00B15A90"/>
    <w:rsid w:val="00B23FAB"/>
    <w:rsid w:val="00B320DD"/>
    <w:rsid w:val="00B41F47"/>
    <w:rsid w:val="00B5564E"/>
    <w:rsid w:val="00B57165"/>
    <w:rsid w:val="00B62845"/>
    <w:rsid w:val="00B64984"/>
    <w:rsid w:val="00B90A5E"/>
    <w:rsid w:val="00B9228A"/>
    <w:rsid w:val="00B9464B"/>
    <w:rsid w:val="00BB50EE"/>
    <w:rsid w:val="00BB52F3"/>
    <w:rsid w:val="00BC068D"/>
    <w:rsid w:val="00BC06D4"/>
    <w:rsid w:val="00BD0D6F"/>
    <w:rsid w:val="00BD78C4"/>
    <w:rsid w:val="00C03A2F"/>
    <w:rsid w:val="00C04F1C"/>
    <w:rsid w:val="00C0781A"/>
    <w:rsid w:val="00C1757B"/>
    <w:rsid w:val="00C22282"/>
    <w:rsid w:val="00C2240D"/>
    <w:rsid w:val="00C22415"/>
    <w:rsid w:val="00C26E11"/>
    <w:rsid w:val="00C302CF"/>
    <w:rsid w:val="00C315B7"/>
    <w:rsid w:val="00C45896"/>
    <w:rsid w:val="00C548D4"/>
    <w:rsid w:val="00C80C69"/>
    <w:rsid w:val="00C900E7"/>
    <w:rsid w:val="00C91F15"/>
    <w:rsid w:val="00C97334"/>
    <w:rsid w:val="00CA4D22"/>
    <w:rsid w:val="00CA717B"/>
    <w:rsid w:val="00CD2225"/>
    <w:rsid w:val="00CE7721"/>
    <w:rsid w:val="00CF0288"/>
    <w:rsid w:val="00CF39E4"/>
    <w:rsid w:val="00D05C58"/>
    <w:rsid w:val="00D05E9C"/>
    <w:rsid w:val="00D064D3"/>
    <w:rsid w:val="00D16190"/>
    <w:rsid w:val="00D16BF5"/>
    <w:rsid w:val="00D318F6"/>
    <w:rsid w:val="00D4251E"/>
    <w:rsid w:val="00D43C86"/>
    <w:rsid w:val="00D44165"/>
    <w:rsid w:val="00D51B8A"/>
    <w:rsid w:val="00D52077"/>
    <w:rsid w:val="00D53578"/>
    <w:rsid w:val="00D744D7"/>
    <w:rsid w:val="00D75DEA"/>
    <w:rsid w:val="00D84621"/>
    <w:rsid w:val="00D96374"/>
    <w:rsid w:val="00D97371"/>
    <w:rsid w:val="00DA7C64"/>
    <w:rsid w:val="00DC329A"/>
    <w:rsid w:val="00DD2568"/>
    <w:rsid w:val="00DD56F2"/>
    <w:rsid w:val="00DE36E6"/>
    <w:rsid w:val="00DE4C0C"/>
    <w:rsid w:val="00DE76AA"/>
    <w:rsid w:val="00DF3185"/>
    <w:rsid w:val="00DF70AB"/>
    <w:rsid w:val="00E078C4"/>
    <w:rsid w:val="00E07B2D"/>
    <w:rsid w:val="00E07F5E"/>
    <w:rsid w:val="00E2060D"/>
    <w:rsid w:val="00E22C5F"/>
    <w:rsid w:val="00E24554"/>
    <w:rsid w:val="00E26737"/>
    <w:rsid w:val="00E32C02"/>
    <w:rsid w:val="00E34D31"/>
    <w:rsid w:val="00E46635"/>
    <w:rsid w:val="00E47909"/>
    <w:rsid w:val="00E515A2"/>
    <w:rsid w:val="00E628FE"/>
    <w:rsid w:val="00E74596"/>
    <w:rsid w:val="00E7516E"/>
    <w:rsid w:val="00E82BCA"/>
    <w:rsid w:val="00EB22B3"/>
    <w:rsid w:val="00EB4C29"/>
    <w:rsid w:val="00EC437E"/>
    <w:rsid w:val="00EC5D1F"/>
    <w:rsid w:val="00ED0F03"/>
    <w:rsid w:val="00ED2ACA"/>
    <w:rsid w:val="00ED422B"/>
    <w:rsid w:val="00EE2CB8"/>
    <w:rsid w:val="00EF1FA1"/>
    <w:rsid w:val="00F17220"/>
    <w:rsid w:val="00F226FF"/>
    <w:rsid w:val="00F24D9F"/>
    <w:rsid w:val="00F26FC7"/>
    <w:rsid w:val="00F54EFF"/>
    <w:rsid w:val="00F720CD"/>
    <w:rsid w:val="00F74A53"/>
    <w:rsid w:val="00F75F57"/>
    <w:rsid w:val="00F83054"/>
    <w:rsid w:val="00F8357C"/>
    <w:rsid w:val="00FB1469"/>
    <w:rsid w:val="00FC22F2"/>
    <w:rsid w:val="00FC5B31"/>
    <w:rsid w:val="00FC7F63"/>
    <w:rsid w:val="00FD3382"/>
    <w:rsid w:val="00FE7E5D"/>
    <w:rsid w:val="00F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CC488"/>
  <w15:chartTrackingRefBased/>
  <w15:docId w15:val="{4C18040F-9605-42A7-B3D3-A3FE9390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D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864"/>
  </w:style>
  <w:style w:type="paragraph" w:styleId="Footer">
    <w:name w:val="footer"/>
    <w:basedOn w:val="Normal"/>
    <w:link w:val="FooterChar"/>
    <w:uiPriority w:val="99"/>
    <w:unhideWhenUsed/>
    <w:rsid w:val="00490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864"/>
  </w:style>
  <w:style w:type="table" w:styleId="TableGrid">
    <w:name w:val="Table Grid"/>
    <w:basedOn w:val="TableNormal"/>
    <w:uiPriority w:val="39"/>
    <w:rsid w:val="00E3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20DF9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32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0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6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3068</Words>
  <Characters>17489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Stefanov</dc:creator>
  <cp:keywords/>
  <dc:description/>
  <cp:lastModifiedBy>St. Stefanov</cp:lastModifiedBy>
  <cp:revision>2</cp:revision>
  <cp:lastPrinted>2023-02-23T07:57:00Z</cp:lastPrinted>
  <dcterms:created xsi:type="dcterms:W3CDTF">2023-05-10T12:59:00Z</dcterms:created>
  <dcterms:modified xsi:type="dcterms:W3CDTF">2023-05-10T12:59:00Z</dcterms:modified>
</cp:coreProperties>
</file>